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371" w:rsidRPr="00C06371" w:rsidRDefault="00C06371" w:rsidP="00C06371">
      <w:pPr>
        <w:tabs>
          <w:tab w:val="left" w:pos="900"/>
        </w:tabs>
        <w:spacing w:after="0" w:line="240" w:lineRule="auto"/>
        <w:jc w:val="both"/>
        <w:rPr>
          <w:rFonts w:ascii="Times New Roman" w:hAnsi="Times New Roman" w:cs="Times New Roman"/>
          <w:sz w:val="24"/>
          <w:szCs w:val="24"/>
        </w:rPr>
      </w:pPr>
      <w:bookmarkStart w:id="0" w:name="_GoBack"/>
      <w:bookmarkEnd w:id="0"/>
      <w:r w:rsidRPr="00C06371">
        <w:rPr>
          <w:rFonts w:ascii="Times New Roman" w:hAnsi="Times New Roman"/>
          <w:b/>
          <w:i/>
          <w:sz w:val="24"/>
          <w:szCs w:val="24"/>
        </w:rPr>
        <w:t>Результаты реализации Программы развития «</w:t>
      </w:r>
      <w:proofErr w:type="spellStart"/>
      <w:r w:rsidRPr="00C06371">
        <w:rPr>
          <w:rFonts w:ascii="Times New Roman" w:hAnsi="Times New Roman"/>
          <w:b/>
          <w:i/>
          <w:sz w:val="24"/>
          <w:szCs w:val="24"/>
        </w:rPr>
        <w:t>Инкультурация</w:t>
      </w:r>
      <w:proofErr w:type="spellEnd"/>
      <w:r w:rsidRPr="00C06371">
        <w:rPr>
          <w:rFonts w:ascii="Times New Roman" w:hAnsi="Times New Roman"/>
          <w:b/>
          <w:i/>
          <w:sz w:val="24"/>
          <w:szCs w:val="24"/>
        </w:rPr>
        <w:t xml:space="preserve"> как универсальный механизм развития личности гимназиста» за 2018/2019 учебный год.</w:t>
      </w:r>
      <w:r w:rsidRPr="00C06371">
        <w:rPr>
          <w:rFonts w:ascii="Times New Roman" w:hAnsi="Times New Roman" w:cs="Times New Roman"/>
          <w:sz w:val="24"/>
          <w:szCs w:val="24"/>
        </w:rPr>
        <w:t xml:space="preserve"> </w:t>
      </w:r>
    </w:p>
    <w:p w:rsidR="00C06371" w:rsidRPr="009E4C96" w:rsidRDefault="00C06371" w:rsidP="00C06371">
      <w:pPr>
        <w:pStyle w:val="a3"/>
        <w:numPr>
          <w:ilvl w:val="0"/>
          <w:numId w:val="2"/>
        </w:numPr>
        <w:tabs>
          <w:tab w:val="left" w:pos="900"/>
        </w:tabs>
        <w:spacing w:after="0" w:line="240" w:lineRule="auto"/>
        <w:jc w:val="both"/>
        <w:rPr>
          <w:rFonts w:ascii="Times New Roman" w:hAnsi="Times New Roman" w:cs="Times New Roman"/>
          <w:sz w:val="24"/>
          <w:szCs w:val="24"/>
        </w:rPr>
      </w:pPr>
      <w:r w:rsidRPr="009E4C96">
        <w:rPr>
          <w:rFonts w:ascii="Times New Roman" w:hAnsi="Times New Roman" w:cs="Times New Roman"/>
          <w:b/>
          <w:sz w:val="24"/>
          <w:szCs w:val="24"/>
        </w:rPr>
        <w:t>Информация о контингенте учащихся гимназии</w:t>
      </w:r>
    </w:p>
    <w:tbl>
      <w:tblPr>
        <w:tblStyle w:val="a4"/>
        <w:tblW w:w="0" w:type="auto"/>
        <w:tblLook w:val="04A0" w:firstRow="1" w:lastRow="0" w:firstColumn="1" w:lastColumn="0" w:noHBand="0" w:noVBand="1"/>
      </w:tblPr>
      <w:tblGrid>
        <w:gridCol w:w="1848"/>
        <w:gridCol w:w="1858"/>
        <w:gridCol w:w="1858"/>
        <w:gridCol w:w="1858"/>
        <w:gridCol w:w="1923"/>
      </w:tblGrid>
      <w:tr w:rsidR="00C06371" w:rsidRPr="009E4C96" w:rsidTr="000F7F23">
        <w:trPr>
          <w:trHeight w:val="959"/>
        </w:trPr>
        <w:tc>
          <w:tcPr>
            <w:tcW w:w="158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Уровень образования</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Май 2017/2018 учебного года</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Сентябрь 2018/2019 учебного года</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Май 2018/2019 учебного года</w:t>
            </w:r>
          </w:p>
        </w:tc>
        <w:tc>
          <w:tcPr>
            <w:tcW w:w="1963"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 xml:space="preserve">Контингент учащихся на </w:t>
            </w:r>
          </w:p>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26 08.2019</w:t>
            </w:r>
          </w:p>
        </w:tc>
      </w:tr>
      <w:tr w:rsidR="00C06371" w:rsidRPr="009E4C96" w:rsidTr="000F7F23">
        <w:tc>
          <w:tcPr>
            <w:tcW w:w="158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НОО</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741</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728</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725</w:t>
            </w:r>
          </w:p>
        </w:tc>
        <w:tc>
          <w:tcPr>
            <w:tcW w:w="1963"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738</w:t>
            </w:r>
          </w:p>
        </w:tc>
      </w:tr>
      <w:tr w:rsidR="00C06371" w:rsidRPr="009E4C96" w:rsidTr="000F7F23">
        <w:tc>
          <w:tcPr>
            <w:tcW w:w="158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ООО</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764</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768</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767</w:t>
            </w:r>
          </w:p>
        </w:tc>
        <w:tc>
          <w:tcPr>
            <w:tcW w:w="1963"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784</w:t>
            </w:r>
          </w:p>
        </w:tc>
      </w:tr>
      <w:tr w:rsidR="00C06371" w:rsidRPr="009E4C96" w:rsidTr="000F7F23">
        <w:tc>
          <w:tcPr>
            <w:tcW w:w="158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СОО</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255</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254</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255</w:t>
            </w:r>
          </w:p>
        </w:tc>
        <w:tc>
          <w:tcPr>
            <w:tcW w:w="1963"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242</w:t>
            </w:r>
          </w:p>
        </w:tc>
      </w:tr>
      <w:tr w:rsidR="00C06371" w:rsidRPr="009E4C96" w:rsidTr="000F7F23">
        <w:tc>
          <w:tcPr>
            <w:tcW w:w="158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Гимназия</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1760</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1750</w:t>
            </w:r>
          </w:p>
        </w:tc>
        <w:tc>
          <w:tcPr>
            <w:tcW w:w="1932"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1747</w:t>
            </w:r>
          </w:p>
        </w:tc>
        <w:tc>
          <w:tcPr>
            <w:tcW w:w="1963"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1768</w:t>
            </w:r>
          </w:p>
        </w:tc>
      </w:tr>
    </w:tbl>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   Контингент учащихся гимназии стабилен. Ежегодно наблюдается рост уровня востребованности учащимися из других школ города в обучении в гимназии. Из общего контингента учащихся примерно 46</w:t>
      </w:r>
      <w:proofErr w:type="gramStart"/>
      <w:r w:rsidRPr="009E4C96">
        <w:rPr>
          <w:rFonts w:ascii="Times New Roman" w:hAnsi="Times New Roman" w:cs="Times New Roman"/>
          <w:sz w:val="24"/>
          <w:szCs w:val="24"/>
        </w:rPr>
        <w:t>%  обучаются</w:t>
      </w:r>
      <w:proofErr w:type="gramEnd"/>
      <w:r w:rsidRPr="009E4C96">
        <w:rPr>
          <w:rFonts w:ascii="Times New Roman" w:hAnsi="Times New Roman" w:cs="Times New Roman"/>
          <w:sz w:val="24"/>
          <w:szCs w:val="24"/>
        </w:rPr>
        <w:t xml:space="preserve"> из других районов г. Иркутска.</w:t>
      </w:r>
    </w:p>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   В прошлом учебном году было сформировано 56 классов – комплектов, из которых 40 – классы углубленного и профильного обучения (46% от общего количества классов-комплектов и 74% от числа классов-комплектов ООО и СОО).</w:t>
      </w:r>
    </w:p>
    <w:p w:rsidR="00C06371" w:rsidRPr="009E4C96" w:rsidRDefault="00C06371" w:rsidP="00C06371">
      <w:pPr>
        <w:spacing w:after="0"/>
        <w:ind w:left="360"/>
        <w:jc w:val="center"/>
        <w:rPr>
          <w:rFonts w:ascii="Times New Roman" w:hAnsi="Times New Roman" w:cs="Times New Roman"/>
          <w:sz w:val="24"/>
          <w:szCs w:val="24"/>
        </w:rPr>
      </w:pPr>
      <w:r w:rsidRPr="009E4C96">
        <w:rPr>
          <w:rFonts w:ascii="Times New Roman" w:hAnsi="Times New Roman" w:cs="Times New Roman"/>
          <w:noProof/>
          <w:sz w:val="24"/>
          <w:szCs w:val="24"/>
          <w:lang w:eastAsia="ru-RU"/>
        </w:rPr>
        <w:drawing>
          <wp:inline distT="0" distB="0" distL="0" distR="0" wp14:anchorId="65F9DB60" wp14:editId="3D61F1EE">
            <wp:extent cx="3736731" cy="2345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7485" cy="2371131"/>
                    </a:xfrm>
                    <a:prstGeom prst="rect">
                      <a:avLst/>
                    </a:prstGeom>
                    <a:noFill/>
                  </pic:spPr>
                </pic:pic>
              </a:graphicData>
            </a:graphic>
          </wp:inline>
        </w:drawing>
      </w:r>
    </w:p>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2. </w:t>
      </w:r>
      <w:r w:rsidRPr="009E4C96">
        <w:rPr>
          <w:rFonts w:ascii="Times New Roman" w:hAnsi="Times New Roman" w:cs="Times New Roman"/>
          <w:b/>
          <w:sz w:val="24"/>
          <w:szCs w:val="24"/>
        </w:rPr>
        <w:t>Результаты учебной деятельности</w:t>
      </w:r>
    </w:p>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     На конец учебного года было аттестовано 1555 учащихся (кроме учащихся 1-х классов). Успеваемость во всех классах составила 100%. Показатели качества знаний представлены в виде диаграммы. </w:t>
      </w:r>
    </w:p>
    <w:p w:rsidR="00C06371" w:rsidRPr="009E4C96" w:rsidRDefault="00C06371" w:rsidP="00C06371">
      <w:pPr>
        <w:spacing w:after="0"/>
        <w:ind w:left="360"/>
        <w:jc w:val="center"/>
        <w:rPr>
          <w:rFonts w:ascii="Times New Roman" w:hAnsi="Times New Roman" w:cs="Times New Roman"/>
          <w:sz w:val="24"/>
          <w:szCs w:val="24"/>
        </w:rPr>
      </w:pPr>
      <w:r w:rsidRPr="009E4C96">
        <w:rPr>
          <w:rFonts w:ascii="Times New Roman" w:hAnsi="Times New Roman" w:cs="Times New Roman"/>
          <w:noProof/>
          <w:sz w:val="24"/>
          <w:szCs w:val="24"/>
          <w:lang w:eastAsia="ru-RU"/>
        </w:rPr>
        <w:drawing>
          <wp:inline distT="0" distB="0" distL="0" distR="0" wp14:anchorId="718AFB32" wp14:editId="7BD38ECB">
            <wp:extent cx="3836920" cy="23064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4985" cy="2323274"/>
                    </a:xfrm>
                    <a:prstGeom prst="rect">
                      <a:avLst/>
                    </a:prstGeom>
                    <a:noFill/>
                  </pic:spPr>
                </pic:pic>
              </a:graphicData>
            </a:graphic>
          </wp:inline>
        </w:drawing>
      </w:r>
    </w:p>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  Далее приведена диаграмма показателей качества знаний учащихся в сравнении с 2017/2018 учебным годом</w:t>
      </w:r>
    </w:p>
    <w:p w:rsidR="00C06371" w:rsidRPr="009E4C96" w:rsidRDefault="00C06371" w:rsidP="00C06371">
      <w:pPr>
        <w:spacing w:after="0"/>
        <w:ind w:left="360"/>
        <w:jc w:val="center"/>
        <w:rPr>
          <w:rFonts w:ascii="Times New Roman" w:hAnsi="Times New Roman" w:cs="Times New Roman"/>
          <w:sz w:val="24"/>
          <w:szCs w:val="24"/>
        </w:rPr>
      </w:pPr>
      <w:r w:rsidRPr="009E4C96">
        <w:rPr>
          <w:rFonts w:ascii="Times New Roman" w:hAnsi="Times New Roman" w:cs="Times New Roman"/>
          <w:noProof/>
          <w:sz w:val="24"/>
          <w:szCs w:val="24"/>
          <w:lang w:eastAsia="ru-RU"/>
        </w:rPr>
        <w:lastRenderedPageBreak/>
        <w:drawing>
          <wp:inline distT="0" distB="0" distL="0" distR="0" wp14:anchorId="7E19F5A8" wp14:editId="44F22E3C">
            <wp:extent cx="4161731" cy="2501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5287" cy="2527832"/>
                    </a:xfrm>
                    <a:prstGeom prst="rect">
                      <a:avLst/>
                    </a:prstGeom>
                    <a:noFill/>
                  </pic:spPr>
                </pic:pic>
              </a:graphicData>
            </a:graphic>
          </wp:inline>
        </w:drawing>
      </w:r>
    </w:p>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Задача по сохранению качества обученности учащихся гимназии на допустимом с тенденцией к оптимальному уровню выполнена. Возможной причиной небольшого снижения качества </w:t>
      </w:r>
      <w:proofErr w:type="gramStart"/>
      <w:r w:rsidRPr="009E4C96">
        <w:rPr>
          <w:rFonts w:ascii="Times New Roman" w:hAnsi="Times New Roman" w:cs="Times New Roman"/>
          <w:sz w:val="24"/>
          <w:szCs w:val="24"/>
        </w:rPr>
        <w:t>обученности  учащихся</w:t>
      </w:r>
      <w:proofErr w:type="gramEnd"/>
      <w:r w:rsidRPr="009E4C96">
        <w:rPr>
          <w:rFonts w:ascii="Times New Roman" w:hAnsi="Times New Roman" w:cs="Times New Roman"/>
          <w:sz w:val="24"/>
          <w:szCs w:val="24"/>
        </w:rPr>
        <w:t xml:space="preserve"> начальной школы является сверхвысокая наполняемость классов, что не соответствует нормам Сан </w:t>
      </w:r>
      <w:proofErr w:type="spellStart"/>
      <w:r w:rsidRPr="009E4C96">
        <w:rPr>
          <w:rFonts w:ascii="Times New Roman" w:hAnsi="Times New Roman" w:cs="Times New Roman"/>
          <w:sz w:val="24"/>
          <w:szCs w:val="24"/>
        </w:rPr>
        <w:t>ПиН</w:t>
      </w:r>
      <w:proofErr w:type="spellEnd"/>
      <w:r w:rsidRPr="009E4C96">
        <w:rPr>
          <w:rFonts w:ascii="Times New Roman" w:hAnsi="Times New Roman" w:cs="Times New Roman"/>
          <w:sz w:val="24"/>
          <w:szCs w:val="24"/>
        </w:rPr>
        <w:t xml:space="preserve">. и остается проблемой. </w:t>
      </w:r>
    </w:p>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    Актуальной остается задача уменьшения количества учащихся, имеющих одну «3» по предмету. Количество таких учащихся остается практически неизменным, но сохраняется оно лишь потому, что в большинстве случаев не «хорошисты» становятся «троечниками», а «троечники» повышают результаты своего учебного труда до «хорошистов» с одной «3».</w:t>
      </w:r>
    </w:p>
    <w:p w:rsidR="00C06371" w:rsidRPr="009E4C96" w:rsidRDefault="00C06371" w:rsidP="00C06371">
      <w:pPr>
        <w:spacing w:after="0"/>
        <w:ind w:left="360"/>
        <w:jc w:val="center"/>
        <w:rPr>
          <w:rFonts w:ascii="Times New Roman" w:hAnsi="Times New Roman" w:cs="Times New Roman"/>
          <w:sz w:val="24"/>
          <w:szCs w:val="24"/>
        </w:rPr>
      </w:pPr>
      <w:r w:rsidRPr="009E4C96">
        <w:rPr>
          <w:rFonts w:ascii="Times New Roman" w:hAnsi="Times New Roman" w:cs="Times New Roman"/>
          <w:noProof/>
          <w:sz w:val="24"/>
          <w:szCs w:val="24"/>
          <w:lang w:eastAsia="ru-RU"/>
        </w:rPr>
        <w:drawing>
          <wp:inline distT="0" distB="0" distL="0" distR="0" wp14:anchorId="19E4858C" wp14:editId="6EE405DA">
            <wp:extent cx="3608240" cy="2168942"/>
            <wp:effectExtent l="0" t="0" r="0" b="317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14" cy="2181429"/>
                    </a:xfrm>
                    <a:prstGeom prst="rect">
                      <a:avLst/>
                    </a:prstGeom>
                    <a:noFill/>
                  </pic:spPr>
                </pic:pic>
              </a:graphicData>
            </a:graphic>
          </wp:inline>
        </w:drawing>
      </w:r>
    </w:p>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    Достижение метапредметных результатов обеспечивается за счёт основных компонентов образовательного процесса - учебных предметов. Основным объектом оценки метапредметных результатов служит </w:t>
      </w:r>
      <w:proofErr w:type="spellStart"/>
      <w:r w:rsidRPr="009E4C96">
        <w:rPr>
          <w:rFonts w:ascii="Times New Roman" w:hAnsi="Times New Roman" w:cs="Times New Roman"/>
          <w:sz w:val="24"/>
          <w:szCs w:val="24"/>
        </w:rPr>
        <w:t>сформированность</w:t>
      </w:r>
      <w:proofErr w:type="spellEnd"/>
      <w:r w:rsidRPr="009E4C96">
        <w:rPr>
          <w:rFonts w:ascii="Times New Roman" w:hAnsi="Times New Roman" w:cs="Times New Roman"/>
          <w:sz w:val="24"/>
          <w:szCs w:val="24"/>
        </w:rP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Оценку метапредметных результатов можно выявить в ходе выполнения ВПР.    В таблицах приведены результаты ВПР по параллелям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1740"/>
        <w:gridCol w:w="1354"/>
        <w:gridCol w:w="1377"/>
        <w:gridCol w:w="2194"/>
        <w:gridCol w:w="1472"/>
      </w:tblGrid>
      <w:tr w:rsidR="00C06371" w:rsidRPr="009E4C96" w:rsidTr="000F7F23">
        <w:tc>
          <w:tcPr>
            <w:tcW w:w="9464" w:type="dxa"/>
            <w:gridSpan w:val="6"/>
            <w:shd w:val="clear" w:color="auto" w:fill="auto"/>
          </w:tcPr>
          <w:p w:rsidR="00C06371" w:rsidRPr="009E4C96" w:rsidRDefault="00C06371" w:rsidP="000F7F23">
            <w:pPr>
              <w:spacing w:after="0" w:line="240" w:lineRule="auto"/>
              <w:ind w:left="360"/>
              <w:jc w:val="both"/>
              <w:rPr>
                <w:rFonts w:ascii="Times New Roman" w:hAnsi="Times New Roman" w:cs="Times New Roman"/>
                <w:b/>
                <w:bCs/>
                <w:iCs/>
                <w:sz w:val="24"/>
                <w:szCs w:val="24"/>
              </w:rPr>
            </w:pPr>
            <w:r w:rsidRPr="009E4C96">
              <w:rPr>
                <w:rFonts w:ascii="Times New Roman" w:hAnsi="Times New Roman" w:cs="Times New Roman"/>
                <w:b/>
                <w:bCs/>
                <w:iCs/>
                <w:sz w:val="24"/>
                <w:szCs w:val="24"/>
              </w:rPr>
              <w:t>5 класс</w:t>
            </w:r>
          </w:p>
        </w:tc>
      </w:tr>
      <w:tr w:rsidR="00C06371" w:rsidRPr="009E4C96" w:rsidTr="000F7F23">
        <w:tc>
          <w:tcPr>
            <w:tcW w:w="105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p>
        </w:tc>
        <w:tc>
          <w:tcPr>
            <w:tcW w:w="146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Математика</w:t>
            </w:r>
          </w:p>
        </w:tc>
        <w:tc>
          <w:tcPr>
            <w:tcW w:w="1559"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Русский язык</w:t>
            </w:r>
          </w:p>
        </w:tc>
        <w:tc>
          <w:tcPr>
            <w:tcW w:w="141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История</w:t>
            </w:r>
          </w:p>
        </w:tc>
        <w:tc>
          <w:tcPr>
            <w:tcW w:w="19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Обществознание</w:t>
            </w:r>
          </w:p>
        </w:tc>
        <w:tc>
          <w:tcPr>
            <w:tcW w:w="198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Биология</w:t>
            </w:r>
          </w:p>
        </w:tc>
      </w:tr>
      <w:tr w:rsidR="00C06371" w:rsidRPr="009E4C96" w:rsidTr="000F7F23">
        <w:tc>
          <w:tcPr>
            <w:tcW w:w="105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w:t>
            </w:r>
          </w:p>
        </w:tc>
        <w:tc>
          <w:tcPr>
            <w:tcW w:w="146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48</w:t>
            </w:r>
          </w:p>
        </w:tc>
        <w:tc>
          <w:tcPr>
            <w:tcW w:w="1559"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36</w:t>
            </w:r>
          </w:p>
        </w:tc>
        <w:tc>
          <w:tcPr>
            <w:tcW w:w="141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24</w:t>
            </w:r>
          </w:p>
        </w:tc>
        <w:tc>
          <w:tcPr>
            <w:tcW w:w="19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36</w:t>
            </w:r>
          </w:p>
        </w:tc>
        <w:tc>
          <w:tcPr>
            <w:tcW w:w="198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27</w:t>
            </w:r>
          </w:p>
        </w:tc>
      </w:tr>
      <w:tr w:rsidR="00C06371" w:rsidRPr="009E4C96" w:rsidTr="000F7F23">
        <w:tc>
          <w:tcPr>
            <w:tcW w:w="105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w:t>
            </w:r>
          </w:p>
        </w:tc>
        <w:tc>
          <w:tcPr>
            <w:tcW w:w="146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67</w:t>
            </w:r>
          </w:p>
        </w:tc>
        <w:tc>
          <w:tcPr>
            <w:tcW w:w="1559"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74</w:t>
            </w:r>
          </w:p>
        </w:tc>
        <w:tc>
          <w:tcPr>
            <w:tcW w:w="141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73</w:t>
            </w:r>
          </w:p>
        </w:tc>
        <w:tc>
          <w:tcPr>
            <w:tcW w:w="19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87</w:t>
            </w:r>
          </w:p>
        </w:tc>
        <w:tc>
          <w:tcPr>
            <w:tcW w:w="198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91</w:t>
            </w:r>
          </w:p>
        </w:tc>
      </w:tr>
      <w:tr w:rsidR="00C06371" w:rsidRPr="009E4C96" w:rsidTr="000F7F23">
        <w:tc>
          <w:tcPr>
            <w:tcW w:w="105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w:t>
            </w:r>
          </w:p>
        </w:tc>
        <w:tc>
          <w:tcPr>
            <w:tcW w:w="146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27</w:t>
            </w:r>
          </w:p>
        </w:tc>
        <w:tc>
          <w:tcPr>
            <w:tcW w:w="1559"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45</w:t>
            </w:r>
          </w:p>
        </w:tc>
        <w:tc>
          <w:tcPr>
            <w:tcW w:w="141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58</w:t>
            </w:r>
          </w:p>
        </w:tc>
        <w:tc>
          <w:tcPr>
            <w:tcW w:w="19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35</w:t>
            </w:r>
          </w:p>
        </w:tc>
        <w:tc>
          <w:tcPr>
            <w:tcW w:w="198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36</w:t>
            </w:r>
          </w:p>
        </w:tc>
      </w:tr>
      <w:tr w:rsidR="00C06371" w:rsidRPr="009E4C96" w:rsidTr="000F7F23">
        <w:tc>
          <w:tcPr>
            <w:tcW w:w="105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w:t>
            </w:r>
          </w:p>
        </w:tc>
        <w:tc>
          <w:tcPr>
            <w:tcW w:w="146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24</w:t>
            </w:r>
          </w:p>
        </w:tc>
        <w:tc>
          <w:tcPr>
            <w:tcW w:w="1559"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w:t>
            </w:r>
          </w:p>
        </w:tc>
        <w:tc>
          <w:tcPr>
            <w:tcW w:w="141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17</w:t>
            </w:r>
          </w:p>
        </w:tc>
        <w:tc>
          <w:tcPr>
            <w:tcW w:w="19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8</w:t>
            </w:r>
          </w:p>
        </w:tc>
        <w:tc>
          <w:tcPr>
            <w:tcW w:w="198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11</w:t>
            </w:r>
          </w:p>
        </w:tc>
      </w:tr>
      <w:tr w:rsidR="00C06371" w:rsidRPr="009E4C96" w:rsidTr="000F7F23">
        <w:tc>
          <w:tcPr>
            <w:tcW w:w="105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Успев.</w:t>
            </w:r>
          </w:p>
        </w:tc>
        <w:tc>
          <w:tcPr>
            <w:tcW w:w="146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91</w:t>
            </w:r>
          </w:p>
        </w:tc>
        <w:tc>
          <w:tcPr>
            <w:tcW w:w="1559"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94</w:t>
            </w:r>
          </w:p>
        </w:tc>
        <w:tc>
          <w:tcPr>
            <w:tcW w:w="141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94</w:t>
            </w:r>
          </w:p>
        </w:tc>
        <w:tc>
          <w:tcPr>
            <w:tcW w:w="19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95</w:t>
            </w:r>
          </w:p>
        </w:tc>
        <w:tc>
          <w:tcPr>
            <w:tcW w:w="198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93</w:t>
            </w:r>
          </w:p>
        </w:tc>
      </w:tr>
      <w:tr w:rsidR="00C06371" w:rsidRPr="009E4C96" w:rsidTr="000F7F23">
        <w:tc>
          <w:tcPr>
            <w:tcW w:w="105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proofErr w:type="spellStart"/>
            <w:r w:rsidRPr="009E4C96">
              <w:rPr>
                <w:rFonts w:ascii="Times New Roman" w:hAnsi="Times New Roman" w:cs="Times New Roman"/>
                <w:bCs/>
                <w:iCs/>
                <w:sz w:val="24"/>
                <w:szCs w:val="24"/>
              </w:rPr>
              <w:t>Кач</w:t>
            </w:r>
            <w:proofErr w:type="spellEnd"/>
            <w:r w:rsidRPr="009E4C96">
              <w:rPr>
                <w:rFonts w:ascii="Times New Roman" w:hAnsi="Times New Roman" w:cs="Times New Roman"/>
                <w:bCs/>
                <w:iCs/>
                <w:sz w:val="24"/>
                <w:szCs w:val="24"/>
              </w:rPr>
              <w:t xml:space="preserve">-во </w:t>
            </w:r>
            <w:proofErr w:type="spellStart"/>
            <w:r w:rsidRPr="009E4C96">
              <w:rPr>
                <w:rFonts w:ascii="Times New Roman" w:hAnsi="Times New Roman" w:cs="Times New Roman"/>
                <w:bCs/>
                <w:iCs/>
                <w:sz w:val="24"/>
                <w:szCs w:val="24"/>
              </w:rPr>
              <w:t>зн</w:t>
            </w:r>
            <w:proofErr w:type="spellEnd"/>
            <w:r w:rsidRPr="009E4C96">
              <w:rPr>
                <w:rFonts w:ascii="Times New Roman" w:hAnsi="Times New Roman" w:cs="Times New Roman"/>
                <w:bCs/>
                <w:iCs/>
                <w:sz w:val="24"/>
                <w:szCs w:val="24"/>
              </w:rPr>
              <w:t>.</w:t>
            </w:r>
          </w:p>
        </w:tc>
        <w:tc>
          <w:tcPr>
            <w:tcW w:w="146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69</w:t>
            </w:r>
          </w:p>
        </w:tc>
        <w:tc>
          <w:tcPr>
            <w:tcW w:w="1559"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67</w:t>
            </w:r>
          </w:p>
        </w:tc>
        <w:tc>
          <w:tcPr>
            <w:tcW w:w="141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59</w:t>
            </w:r>
          </w:p>
        </w:tc>
        <w:tc>
          <w:tcPr>
            <w:tcW w:w="19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74</w:t>
            </w:r>
          </w:p>
        </w:tc>
        <w:tc>
          <w:tcPr>
            <w:tcW w:w="1985"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71</w:t>
            </w:r>
          </w:p>
        </w:tc>
      </w:tr>
    </w:tbl>
    <w:p w:rsidR="00C06371" w:rsidRPr="009E4C96" w:rsidRDefault="00C06371" w:rsidP="00C06371">
      <w:pPr>
        <w:spacing w:after="0"/>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484"/>
        <w:gridCol w:w="1163"/>
        <w:gridCol w:w="1182"/>
        <w:gridCol w:w="1861"/>
        <w:gridCol w:w="1356"/>
        <w:gridCol w:w="1260"/>
      </w:tblGrid>
      <w:tr w:rsidR="00C06371" w:rsidRPr="009E4C96" w:rsidTr="000F7F23">
        <w:tc>
          <w:tcPr>
            <w:tcW w:w="9571" w:type="dxa"/>
            <w:gridSpan w:val="7"/>
            <w:shd w:val="clear" w:color="auto" w:fill="auto"/>
          </w:tcPr>
          <w:p w:rsidR="00C06371" w:rsidRPr="009E4C96" w:rsidRDefault="00C06371" w:rsidP="000F7F23">
            <w:pPr>
              <w:spacing w:after="0" w:line="240" w:lineRule="auto"/>
              <w:ind w:left="360"/>
              <w:jc w:val="both"/>
              <w:rPr>
                <w:rFonts w:ascii="Times New Roman" w:hAnsi="Times New Roman" w:cs="Times New Roman"/>
                <w:b/>
                <w:bCs/>
                <w:iCs/>
                <w:sz w:val="24"/>
                <w:szCs w:val="24"/>
              </w:rPr>
            </w:pPr>
            <w:r w:rsidRPr="009E4C96">
              <w:rPr>
                <w:rFonts w:ascii="Times New Roman" w:hAnsi="Times New Roman" w:cs="Times New Roman"/>
                <w:b/>
                <w:bCs/>
                <w:iCs/>
                <w:sz w:val="24"/>
                <w:szCs w:val="24"/>
              </w:rPr>
              <w:t>6 класс</w:t>
            </w:r>
          </w:p>
        </w:tc>
      </w:tr>
      <w:tr w:rsidR="00C06371" w:rsidRPr="009E4C96" w:rsidTr="000F7F23">
        <w:tc>
          <w:tcPr>
            <w:tcW w:w="10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p>
        </w:tc>
        <w:tc>
          <w:tcPr>
            <w:tcW w:w="140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Математика</w:t>
            </w:r>
          </w:p>
        </w:tc>
        <w:tc>
          <w:tcPr>
            <w:tcW w:w="1286"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Русский язык</w:t>
            </w:r>
          </w:p>
        </w:tc>
        <w:tc>
          <w:tcPr>
            <w:tcW w:w="12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История</w:t>
            </w:r>
          </w:p>
        </w:tc>
        <w:tc>
          <w:tcPr>
            <w:tcW w:w="188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Обществознание</w:t>
            </w:r>
          </w:p>
        </w:tc>
        <w:tc>
          <w:tcPr>
            <w:tcW w:w="134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География</w:t>
            </w:r>
          </w:p>
        </w:tc>
        <w:tc>
          <w:tcPr>
            <w:tcW w:w="1290"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Биология</w:t>
            </w:r>
          </w:p>
        </w:tc>
      </w:tr>
      <w:tr w:rsidR="00C06371" w:rsidRPr="009E4C96" w:rsidTr="000F7F23">
        <w:tc>
          <w:tcPr>
            <w:tcW w:w="10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w:t>
            </w:r>
          </w:p>
        </w:tc>
        <w:tc>
          <w:tcPr>
            <w:tcW w:w="140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22</w:t>
            </w:r>
          </w:p>
        </w:tc>
        <w:tc>
          <w:tcPr>
            <w:tcW w:w="1286"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31</w:t>
            </w:r>
          </w:p>
        </w:tc>
        <w:tc>
          <w:tcPr>
            <w:tcW w:w="12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16</w:t>
            </w:r>
          </w:p>
        </w:tc>
        <w:tc>
          <w:tcPr>
            <w:tcW w:w="188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19</w:t>
            </w:r>
          </w:p>
        </w:tc>
        <w:tc>
          <w:tcPr>
            <w:tcW w:w="134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w:t>
            </w:r>
          </w:p>
        </w:tc>
        <w:tc>
          <w:tcPr>
            <w:tcW w:w="1290"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w:t>
            </w:r>
          </w:p>
        </w:tc>
      </w:tr>
      <w:tr w:rsidR="00C06371" w:rsidRPr="009E4C96" w:rsidTr="000F7F23">
        <w:tc>
          <w:tcPr>
            <w:tcW w:w="10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w:t>
            </w:r>
          </w:p>
        </w:tc>
        <w:tc>
          <w:tcPr>
            <w:tcW w:w="140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85</w:t>
            </w:r>
          </w:p>
        </w:tc>
        <w:tc>
          <w:tcPr>
            <w:tcW w:w="1286"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50</w:t>
            </w:r>
          </w:p>
        </w:tc>
        <w:tc>
          <w:tcPr>
            <w:tcW w:w="12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65</w:t>
            </w:r>
          </w:p>
        </w:tc>
        <w:tc>
          <w:tcPr>
            <w:tcW w:w="188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61</w:t>
            </w:r>
          </w:p>
        </w:tc>
        <w:tc>
          <w:tcPr>
            <w:tcW w:w="134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82</w:t>
            </w:r>
          </w:p>
        </w:tc>
        <w:tc>
          <w:tcPr>
            <w:tcW w:w="1290"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93</w:t>
            </w:r>
          </w:p>
        </w:tc>
      </w:tr>
      <w:tr w:rsidR="00C06371" w:rsidRPr="009E4C96" w:rsidTr="000F7F23">
        <w:tc>
          <w:tcPr>
            <w:tcW w:w="10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w:t>
            </w:r>
          </w:p>
        </w:tc>
        <w:tc>
          <w:tcPr>
            <w:tcW w:w="140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34</w:t>
            </w:r>
          </w:p>
        </w:tc>
        <w:tc>
          <w:tcPr>
            <w:tcW w:w="1286"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46</w:t>
            </w:r>
          </w:p>
        </w:tc>
        <w:tc>
          <w:tcPr>
            <w:tcW w:w="12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48</w:t>
            </w:r>
          </w:p>
        </w:tc>
        <w:tc>
          <w:tcPr>
            <w:tcW w:w="188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41</w:t>
            </w:r>
          </w:p>
        </w:tc>
        <w:tc>
          <w:tcPr>
            <w:tcW w:w="134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51</w:t>
            </w:r>
          </w:p>
        </w:tc>
        <w:tc>
          <w:tcPr>
            <w:tcW w:w="1290"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20</w:t>
            </w:r>
          </w:p>
        </w:tc>
      </w:tr>
      <w:tr w:rsidR="00C06371" w:rsidRPr="009E4C96" w:rsidTr="000F7F23">
        <w:tc>
          <w:tcPr>
            <w:tcW w:w="10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w:t>
            </w:r>
          </w:p>
        </w:tc>
        <w:tc>
          <w:tcPr>
            <w:tcW w:w="140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w:t>
            </w:r>
          </w:p>
        </w:tc>
        <w:tc>
          <w:tcPr>
            <w:tcW w:w="1286"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20</w:t>
            </w:r>
          </w:p>
        </w:tc>
        <w:tc>
          <w:tcPr>
            <w:tcW w:w="12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14</w:t>
            </w:r>
          </w:p>
        </w:tc>
        <w:tc>
          <w:tcPr>
            <w:tcW w:w="188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w:t>
            </w:r>
          </w:p>
        </w:tc>
        <w:tc>
          <w:tcPr>
            <w:tcW w:w="134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w:t>
            </w:r>
          </w:p>
        </w:tc>
        <w:tc>
          <w:tcPr>
            <w:tcW w:w="1290"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w:t>
            </w:r>
          </w:p>
        </w:tc>
      </w:tr>
      <w:tr w:rsidR="00C06371" w:rsidRPr="009E4C96" w:rsidTr="000F7F23">
        <w:tc>
          <w:tcPr>
            <w:tcW w:w="10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Успев.</w:t>
            </w:r>
          </w:p>
        </w:tc>
        <w:tc>
          <w:tcPr>
            <w:tcW w:w="140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96</w:t>
            </w:r>
          </w:p>
        </w:tc>
        <w:tc>
          <w:tcPr>
            <w:tcW w:w="1286"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86</w:t>
            </w:r>
          </w:p>
        </w:tc>
        <w:tc>
          <w:tcPr>
            <w:tcW w:w="12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90</w:t>
            </w:r>
          </w:p>
        </w:tc>
        <w:tc>
          <w:tcPr>
            <w:tcW w:w="188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97</w:t>
            </w:r>
          </w:p>
        </w:tc>
        <w:tc>
          <w:tcPr>
            <w:tcW w:w="134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96</w:t>
            </w:r>
          </w:p>
        </w:tc>
        <w:tc>
          <w:tcPr>
            <w:tcW w:w="1290"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94</w:t>
            </w:r>
          </w:p>
        </w:tc>
      </w:tr>
      <w:tr w:rsidR="00C06371" w:rsidRPr="009E4C96" w:rsidTr="000F7F23">
        <w:tc>
          <w:tcPr>
            <w:tcW w:w="10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proofErr w:type="spellStart"/>
            <w:r w:rsidRPr="009E4C96">
              <w:rPr>
                <w:rFonts w:ascii="Times New Roman" w:hAnsi="Times New Roman" w:cs="Times New Roman"/>
                <w:bCs/>
                <w:iCs/>
                <w:sz w:val="24"/>
                <w:szCs w:val="24"/>
              </w:rPr>
              <w:t>Кач</w:t>
            </w:r>
            <w:proofErr w:type="spellEnd"/>
            <w:r w:rsidRPr="009E4C96">
              <w:rPr>
                <w:rFonts w:ascii="Times New Roman" w:hAnsi="Times New Roman" w:cs="Times New Roman"/>
                <w:bCs/>
                <w:iCs/>
                <w:sz w:val="24"/>
                <w:szCs w:val="24"/>
              </w:rPr>
              <w:t xml:space="preserve">-во </w:t>
            </w:r>
            <w:proofErr w:type="spellStart"/>
            <w:r w:rsidRPr="009E4C96">
              <w:rPr>
                <w:rFonts w:ascii="Times New Roman" w:hAnsi="Times New Roman" w:cs="Times New Roman"/>
                <w:bCs/>
                <w:iCs/>
                <w:sz w:val="24"/>
                <w:szCs w:val="24"/>
              </w:rPr>
              <w:t>зн</w:t>
            </w:r>
            <w:proofErr w:type="spellEnd"/>
            <w:r w:rsidRPr="009E4C96">
              <w:rPr>
                <w:rFonts w:ascii="Times New Roman" w:hAnsi="Times New Roman" w:cs="Times New Roman"/>
                <w:bCs/>
                <w:iCs/>
                <w:sz w:val="24"/>
                <w:szCs w:val="24"/>
              </w:rPr>
              <w:t>.</w:t>
            </w:r>
          </w:p>
        </w:tc>
        <w:tc>
          <w:tcPr>
            <w:tcW w:w="140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73</w:t>
            </w:r>
          </w:p>
        </w:tc>
        <w:tc>
          <w:tcPr>
            <w:tcW w:w="1286"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55</w:t>
            </w:r>
          </w:p>
        </w:tc>
        <w:tc>
          <w:tcPr>
            <w:tcW w:w="128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56</w:t>
            </w:r>
          </w:p>
        </w:tc>
        <w:tc>
          <w:tcPr>
            <w:tcW w:w="1888"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61</w:t>
            </w:r>
          </w:p>
        </w:tc>
        <w:tc>
          <w:tcPr>
            <w:tcW w:w="134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62</w:t>
            </w:r>
          </w:p>
        </w:tc>
        <w:tc>
          <w:tcPr>
            <w:tcW w:w="1290"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74</w:t>
            </w:r>
          </w:p>
        </w:tc>
      </w:tr>
    </w:tbl>
    <w:p w:rsidR="00C06371" w:rsidRPr="009E4C96" w:rsidRDefault="00C06371" w:rsidP="00C06371">
      <w:pPr>
        <w:spacing w:after="0"/>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2310"/>
        <w:gridCol w:w="2345"/>
        <w:gridCol w:w="2331"/>
      </w:tblGrid>
      <w:tr w:rsidR="00C06371" w:rsidRPr="009E4C96" w:rsidTr="000F7F23">
        <w:tc>
          <w:tcPr>
            <w:tcW w:w="9571" w:type="dxa"/>
            <w:gridSpan w:val="4"/>
            <w:shd w:val="clear" w:color="auto" w:fill="auto"/>
          </w:tcPr>
          <w:p w:rsidR="00C06371" w:rsidRPr="009E4C96" w:rsidRDefault="00C06371" w:rsidP="000F7F23">
            <w:pPr>
              <w:spacing w:after="0" w:line="240" w:lineRule="auto"/>
              <w:ind w:left="360"/>
              <w:jc w:val="both"/>
              <w:rPr>
                <w:rFonts w:ascii="Times New Roman" w:hAnsi="Times New Roman" w:cs="Times New Roman"/>
                <w:b/>
                <w:bCs/>
                <w:iCs/>
                <w:sz w:val="24"/>
                <w:szCs w:val="24"/>
              </w:rPr>
            </w:pPr>
            <w:r w:rsidRPr="009E4C96">
              <w:rPr>
                <w:rFonts w:ascii="Times New Roman" w:hAnsi="Times New Roman" w:cs="Times New Roman"/>
                <w:b/>
                <w:bCs/>
                <w:iCs/>
                <w:sz w:val="24"/>
                <w:szCs w:val="24"/>
              </w:rPr>
              <w:t>7 класс</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Русский язык</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Математика</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География</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11</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35</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30</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54</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57</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67</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66</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43</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36</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18</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10</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Успеваемость</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87</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92</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96</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proofErr w:type="spellStart"/>
            <w:proofErr w:type="gramStart"/>
            <w:r w:rsidRPr="009E4C96">
              <w:rPr>
                <w:rFonts w:ascii="Times New Roman" w:hAnsi="Times New Roman" w:cs="Times New Roman"/>
                <w:bCs/>
                <w:iCs/>
                <w:sz w:val="24"/>
                <w:szCs w:val="24"/>
              </w:rPr>
              <w:t>Кач</w:t>
            </w:r>
            <w:proofErr w:type="spellEnd"/>
            <w:r w:rsidRPr="009E4C96">
              <w:rPr>
                <w:rFonts w:ascii="Times New Roman" w:hAnsi="Times New Roman" w:cs="Times New Roman"/>
                <w:bCs/>
                <w:iCs/>
                <w:sz w:val="24"/>
                <w:szCs w:val="24"/>
              </w:rPr>
              <w:t>-во знаний</w:t>
            </w:r>
            <w:proofErr w:type="gramEnd"/>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41</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54</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65</w:t>
            </w:r>
          </w:p>
        </w:tc>
      </w:tr>
    </w:tbl>
    <w:p w:rsidR="00C06371" w:rsidRPr="009E4C96" w:rsidRDefault="00C06371" w:rsidP="00C06371">
      <w:pPr>
        <w:spacing w:after="0" w:line="240" w:lineRule="auto"/>
        <w:ind w:left="360"/>
        <w:jc w:val="both"/>
        <w:rPr>
          <w:rFonts w:ascii="Times New Roman" w:hAnsi="Times New Roman" w:cs="Times New Roman"/>
          <w:sz w:val="24"/>
          <w:szCs w:val="24"/>
        </w:rPr>
      </w:pPr>
      <w:r w:rsidRPr="009E4C96">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6981"/>
      </w:tblGrid>
      <w:tr w:rsidR="00C06371" w:rsidRPr="009E4C96" w:rsidTr="000F7F23">
        <w:tc>
          <w:tcPr>
            <w:tcW w:w="9345" w:type="dxa"/>
            <w:gridSpan w:val="2"/>
            <w:shd w:val="clear" w:color="auto" w:fill="auto"/>
          </w:tcPr>
          <w:p w:rsidR="00C06371" w:rsidRPr="009E4C96" w:rsidRDefault="00C06371" w:rsidP="000F7F23">
            <w:pPr>
              <w:spacing w:after="0" w:line="240" w:lineRule="auto"/>
              <w:ind w:left="360"/>
              <w:jc w:val="both"/>
              <w:rPr>
                <w:rFonts w:ascii="Times New Roman" w:hAnsi="Times New Roman" w:cs="Times New Roman"/>
                <w:b/>
                <w:bCs/>
                <w:iCs/>
                <w:sz w:val="24"/>
                <w:szCs w:val="24"/>
              </w:rPr>
            </w:pPr>
            <w:r w:rsidRPr="009E4C96">
              <w:rPr>
                <w:rFonts w:ascii="Times New Roman" w:hAnsi="Times New Roman" w:cs="Times New Roman"/>
                <w:b/>
                <w:bCs/>
                <w:iCs/>
                <w:sz w:val="24"/>
                <w:szCs w:val="24"/>
              </w:rPr>
              <w:t>10 класс</w:t>
            </w:r>
          </w:p>
        </w:tc>
      </w:tr>
      <w:tr w:rsidR="00C06371" w:rsidRPr="009E4C96" w:rsidTr="000F7F23">
        <w:tc>
          <w:tcPr>
            <w:tcW w:w="236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p>
        </w:tc>
        <w:tc>
          <w:tcPr>
            <w:tcW w:w="69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География</w:t>
            </w:r>
          </w:p>
        </w:tc>
      </w:tr>
      <w:tr w:rsidR="00C06371" w:rsidRPr="009E4C96" w:rsidTr="000F7F23">
        <w:tc>
          <w:tcPr>
            <w:tcW w:w="236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w:t>
            </w:r>
          </w:p>
        </w:tc>
        <w:tc>
          <w:tcPr>
            <w:tcW w:w="69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11</w:t>
            </w:r>
          </w:p>
        </w:tc>
      </w:tr>
      <w:tr w:rsidR="00C06371" w:rsidRPr="009E4C96" w:rsidTr="000F7F23">
        <w:tc>
          <w:tcPr>
            <w:tcW w:w="236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w:t>
            </w:r>
          </w:p>
        </w:tc>
        <w:tc>
          <w:tcPr>
            <w:tcW w:w="69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17</w:t>
            </w:r>
          </w:p>
        </w:tc>
      </w:tr>
      <w:tr w:rsidR="00C06371" w:rsidRPr="009E4C96" w:rsidTr="000F7F23">
        <w:tc>
          <w:tcPr>
            <w:tcW w:w="236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w:t>
            </w:r>
          </w:p>
        </w:tc>
        <w:tc>
          <w:tcPr>
            <w:tcW w:w="69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8</w:t>
            </w:r>
          </w:p>
        </w:tc>
      </w:tr>
      <w:tr w:rsidR="00C06371" w:rsidRPr="009E4C96" w:rsidTr="000F7F23">
        <w:tc>
          <w:tcPr>
            <w:tcW w:w="236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w:t>
            </w:r>
          </w:p>
        </w:tc>
        <w:tc>
          <w:tcPr>
            <w:tcW w:w="69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w:t>
            </w:r>
          </w:p>
        </w:tc>
      </w:tr>
      <w:tr w:rsidR="00C06371" w:rsidRPr="009E4C96" w:rsidTr="000F7F23">
        <w:tc>
          <w:tcPr>
            <w:tcW w:w="236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Успеваемость</w:t>
            </w:r>
          </w:p>
        </w:tc>
        <w:tc>
          <w:tcPr>
            <w:tcW w:w="69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92</w:t>
            </w:r>
          </w:p>
        </w:tc>
      </w:tr>
      <w:tr w:rsidR="00C06371" w:rsidRPr="009E4C96" w:rsidTr="000F7F23">
        <w:tc>
          <w:tcPr>
            <w:tcW w:w="2364"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proofErr w:type="spellStart"/>
            <w:proofErr w:type="gramStart"/>
            <w:r w:rsidRPr="009E4C96">
              <w:rPr>
                <w:rFonts w:ascii="Times New Roman" w:hAnsi="Times New Roman" w:cs="Times New Roman"/>
                <w:bCs/>
                <w:iCs/>
                <w:sz w:val="24"/>
                <w:szCs w:val="24"/>
              </w:rPr>
              <w:t>Кач</w:t>
            </w:r>
            <w:proofErr w:type="spellEnd"/>
            <w:r w:rsidRPr="009E4C96">
              <w:rPr>
                <w:rFonts w:ascii="Times New Roman" w:hAnsi="Times New Roman" w:cs="Times New Roman"/>
                <w:bCs/>
                <w:iCs/>
                <w:sz w:val="24"/>
                <w:szCs w:val="24"/>
              </w:rPr>
              <w:t>-во знаний</w:t>
            </w:r>
            <w:proofErr w:type="gramEnd"/>
          </w:p>
        </w:tc>
        <w:tc>
          <w:tcPr>
            <w:tcW w:w="6981"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72</w:t>
            </w:r>
          </w:p>
        </w:tc>
      </w:tr>
    </w:tbl>
    <w:p w:rsidR="00C06371" w:rsidRPr="009E4C96" w:rsidRDefault="00C06371" w:rsidP="00C06371">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320"/>
        <w:gridCol w:w="2350"/>
        <w:gridCol w:w="2312"/>
      </w:tblGrid>
      <w:tr w:rsidR="00C06371" w:rsidRPr="009E4C96" w:rsidTr="000F7F23">
        <w:tc>
          <w:tcPr>
            <w:tcW w:w="9571" w:type="dxa"/>
            <w:gridSpan w:val="4"/>
            <w:shd w:val="clear" w:color="auto" w:fill="auto"/>
          </w:tcPr>
          <w:p w:rsidR="00C06371" w:rsidRPr="009E4C96" w:rsidRDefault="00C06371" w:rsidP="000F7F23">
            <w:pPr>
              <w:spacing w:after="0" w:line="240" w:lineRule="auto"/>
              <w:ind w:left="360"/>
              <w:jc w:val="both"/>
              <w:rPr>
                <w:rFonts w:ascii="Times New Roman" w:hAnsi="Times New Roman" w:cs="Times New Roman"/>
                <w:b/>
                <w:bCs/>
                <w:iCs/>
                <w:sz w:val="24"/>
                <w:szCs w:val="24"/>
              </w:rPr>
            </w:pPr>
            <w:r w:rsidRPr="009E4C96">
              <w:rPr>
                <w:rFonts w:ascii="Times New Roman" w:hAnsi="Times New Roman" w:cs="Times New Roman"/>
                <w:b/>
                <w:bCs/>
                <w:iCs/>
                <w:sz w:val="24"/>
                <w:szCs w:val="24"/>
              </w:rPr>
              <w:t>11 класс</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История (11Л)</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Английский язык</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Физика</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«5»</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11</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60</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36</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12</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35</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48</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8</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6</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31</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«2»</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0</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4</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Успеваемость</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97</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100</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97</w:t>
            </w:r>
          </w:p>
        </w:tc>
      </w:tr>
      <w:tr w:rsidR="00C06371" w:rsidRPr="009E4C96" w:rsidTr="000F7F23">
        <w:tc>
          <w:tcPr>
            <w:tcW w:w="2392"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proofErr w:type="spellStart"/>
            <w:proofErr w:type="gramStart"/>
            <w:r w:rsidRPr="009E4C96">
              <w:rPr>
                <w:rFonts w:ascii="Times New Roman" w:hAnsi="Times New Roman" w:cs="Times New Roman"/>
                <w:bCs/>
                <w:iCs/>
                <w:sz w:val="24"/>
                <w:szCs w:val="24"/>
              </w:rPr>
              <w:t>Кач</w:t>
            </w:r>
            <w:proofErr w:type="spellEnd"/>
            <w:r w:rsidRPr="009E4C96">
              <w:rPr>
                <w:rFonts w:ascii="Times New Roman" w:hAnsi="Times New Roman" w:cs="Times New Roman"/>
                <w:bCs/>
                <w:iCs/>
                <w:sz w:val="24"/>
                <w:szCs w:val="24"/>
              </w:rPr>
              <w:t>-во знаний</w:t>
            </w:r>
            <w:proofErr w:type="gramEnd"/>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72</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94</w:t>
            </w:r>
          </w:p>
        </w:tc>
        <w:tc>
          <w:tcPr>
            <w:tcW w:w="2393" w:type="dxa"/>
            <w:shd w:val="clear" w:color="auto" w:fill="auto"/>
          </w:tcPr>
          <w:p w:rsidR="00C06371" w:rsidRPr="009E4C96" w:rsidRDefault="00C06371" w:rsidP="000F7F23">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71</w:t>
            </w:r>
          </w:p>
        </w:tc>
      </w:tr>
    </w:tbl>
    <w:p w:rsidR="00C06371" w:rsidRPr="009E4C96" w:rsidRDefault="00C06371" w:rsidP="00C06371">
      <w:pPr>
        <w:spacing w:after="0" w:line="240" w:lineRule="auto"/>
        <w:jc w:val="both"/>
        <w:rPr>
          <w:rFonts w:ascii="Times New Roman" w:hAnsi="Times New Roman" w:cs="Times New Roman"/>
          <w:bCs/>
          <w:iCs/>
          <w:sz w:val="24"/>
          <w:szCs w:val="24"/>
        </w:rPr>
      </w:pPr>
      <w:r w:rsidRPr="009E4C96">
        <w:rPr>
          <w:rFonts w:ascii="Times New Roman" w:hAnsi="Times New Roman" w:cs="Times New Roman"/>
          <w:sz w:val="24"/>
          <w:szCs w:val="24"/>
        </w:rPr>
        <w:t xml:space="preserve">  Анализ результатов Всероссийских проверочных работ показал, что учащиеся  продемонстрировали усвоение следующих УУД: умение анализировать эпизод текста, осуществлять анализ объектов с выделением существенных признаков, понимать смысл выражений, понятий, учитывать установленные правила в планировании и контроле способа решения учебной задачи, проводить сравнение по различным критериям, считывать</w:t>
      </w:r>
      <w:r w:rsidRPr="009E4C96">
        <w:rPr>
          <w:rFonts w:ascii="Times New Roman" w:hAnsi="Times New Roman" w:cs="Times New Roman"/>
          <w:bCs/>
          <w:iCs/>
          <w:sz w:val="24"/>
          <w:szCs w:val="24"/>
        </w:rPr>
        <w:t xml:space="preserve"> информацию в различных формах (схема, таблица, краткое описание), выявлять сходства и различия, осуществлять сравнения, построение логических рассуждений, составлять простейший алгоритм действий.</w:t>
      </w:r>
    </w:p>
    <w:p w:rsidR="00C06371" w:rsidRPr="009E4C96" w:rsidRDefault="00C06371" w:rsidP="00C06371">
      <w:pPr>
        <w:spacing w:after="0" w:line="240" w:lineRule="auto"/>
        <w:jc w:val="both"/>
        <w:rPr>
          <w:rFonts w:ascii="Times New Roman" w:hAnsi="Times New Roman" w:cs="Times New Roman"/>
          <w:bCs/>
          <w:iCs/>
          <w:sz w:val="24"/>
          <w:szCs w:val="24"/>
        </w:rPr>
      </w:pPr>
      <w:r w:rsidRPr="009E4C96">
        <w:rPr>
          <w:rFonts w:ascii="Times New Roman" w:hAnsi="Times New Roman" w:cs="Times New Roman"/>
          <w:sz w:val="24"/>
          <w:szCs w:val="24"/>
        </w:rPr>
        <w:t xml:space="preserve">   В следующем учебном году предстоит продолжить работу над освоением следующих УУД: </w:t>
      </w:r>
      <w:r w:rsidRPr="009E4C96">
        <w:rPr>
          <w:rFonts w:ascii="Times New Roman" w:hAnsi="Times New Roman" w:cs="Times New Roman"/>
          <w:bCs/>
          <w:iCs/>
          <w:sz w:val="24"/>
          <w:szCs w:val="24"/>
        </w:rPr>
        <w:t>анализ объектов с выделением несущественных признаков, синтез как составление целого из частей, установление причинно-следственных связей и умение давать объяснение на основе выявленных связей, формулировка собственного мнения и позиции, извлечение информации из текста, интерпретация этой информации, выявление общих существенных признаков для целого ряда и класса единичных объектов, умение аргументировать свою точку зрения.</w:t>
      </w:r>
    </w:p>
    <w:p w:rsidR="00C06371" w:rsidRPr="009E4C96" w:rsidRDefault="00C06371" w:rsidP="00C06371">
      <w:pPr>
        <w:spacing w:after="0" w:line="240" w:lineRule="auto"/>
        <w:jc w:val="both"/>
        <w:rPr>
          <w:rFonts w:ascii="Times New Roman" w:hAnsi="Times New Roman" w:cs="Times New Roman"/>
          <w:bCs/>
          <w:iCs/>
          <w:sz w:val="24"/>
          <w:szCs w:val="24"/>
        </w:rPr>
      </w:pPr>
    </w:p>
    <w:p w:rsidR="00C06371" w:rsidRPr="009E4C96" w:rsidRDefault="00C06371" w:rsidP="00C06371">
      <w:pPr>
        <w:spacing w:after="0" w:line="240" w:lineRule="auto"/>
        <w:jc w:val="both"/>
        <w:rPr>
          <w:rFonts w:ascii="Times New Roman" w:hAnsi="Times New Roman" w:cs="Times New Roman"/>
          <w:bCs/>
          <w:iCs/>
          <w:sz w:val="24"/>
          <w:szCs w:val="24"/>
        </w:rPr>
      </w:pPr>
      <w:r w:rsidRPr="009E4C96">
        <w:rPr>
          <w:rFonts w:ascii="Times New Roman" w:hAnsi="Times New Roman" w:cs="Times New Roman"/>
          <w:bCs/>
          <w:iCs/>
          <w:sz w:val="24"/>
          <w:szCs w:val="24"/>
        </w:rPr>
        <w:t xml:space="preserve">3. </w:t>
      </w:r>
      <w:r w:rsidRPr="009E4C96">
        <w:rPr>
          <w:rFonts w:ascii="Times New Roman" w:hAnsi="Times New Roman" w:cs="Times New Roman"/>
          <w:b/>
          <w:bCs/>
          <w:iCs/>
          <w:sz w:val="24"/>
          <w:szCs w:val="24"/>
        </w:rPr>
        <w:t>Результаты государственной итоговой аттестации учащихся</w:t>
      </w:r>
      <w:r w:rsidRPr="009E4C96">
        <w:rPr>
          <w:rFonts w:ascii="Times New Roman" w:hAnsi="Times New Roman" w:cs="Times New Roman"/>
          <w:bCs/>
          <w:iCs/>
          <w:sz w:val="24"/>
          <w:szCs w:val="24"/>
        </w:rPr>
        <w:t>.</w:t>
      </w:r>
    </w:p>
    <w:p w:rsidR="00C06371" w:rsidRPr="009E4C96" w:rsidRDefault="00C06371" w:rsidP="00C06371">
      <w:pPr>
        <w:spacing w:after="0" w:line="240" w:lineRule="auto"/>
        <w:jc w:val="both"/>
        <w:rPr>
          <w:rFonts w:ascii="Times New Roman" w:hAnsi="Times New Roman" w:cs="Times New Roman"/>
          <w:bCs/>
          <w:iCs/>
          <w:sz w:val="24"/>
          <w:szCs w:val="24"/>
        </w:rPr>
      </w:pPr>
      <w:r w:rsidRPr="009E4C96">
        <w:rPr>
          <w:rFonts w:ascii="Times New Roman" w:hAnsi="Times New Roman" w:cs="Times New Roman"/>
          <w:bCs/>
          <w:iCs/>
          <w:sz w:val="24"/>
          <w:szCs w:val="24"/>
        </w:rPr>
        <w:t xml:space="preserve">     Результаты государственной итоговой аттестации учащихся основного общего образования и среднего общего образования являются показателем качества работы педагогического коллектива. </w:t>
      </w:r>
    </w:p>
    <w:p w:rsidR="00C06371" w:rsidRPr="009E4C96" w:rsidRDefault="00C06371" w:rsidP="00C06371">
      <w:pPr>
        <w:suppressAutoHyphens/>
        <w:spacing w:after="0" w:line="240" w:lineRule="auto"/>
        <w:jc w:val="both"/>
        <w:rPr>
          <w:rFonts w:ascii="Times New Roman" w:eastAsia="Times New Roman" w:hAnsi="Times New Roman" w:cs="Times New Roman"/>
          <w:sz w:val="24"/>
          <w:szCs w:val="24"/>
          <w:lang w:eastAsia="ar-SA"/>
        </w:rPr>
      </w:pPr>
      <w:r w:rsidRPr="009E4C96">
        <w:rPr>
          <w:rFonts w:ascii="Times New Roman" w:hAnsi="Times New Roman" w:cs="Times New Roman"/>
          <w:bCs/>
          <w:iCs/>
          <w:sz w:val="24"/>
          <w:szCs w:val="24"/>
        </w:rPr>
        <w:t xml:space="preserve">   </w:t>
      </w:r>
      <w:r w:rsidRPr="009E4C96">
        <w:rPr>
          <w:rFonts w:ascii="Times New Roman" w:eastAsia="Times New Roman" w:hAnsi="Times New Roman" w:cs="Times New Roman"/>
          <w:sz w:val="24"/>
          <w:szCs w:val="24"/>
          <w:lang w:eastAsia="ar-SA"/>
        </w:rPr>
        <w:t xml:space="preserve">К </w:t>
      </w:r>
      <w:r w:rsidRPr="009E4C96">
        <w:rPr>
          <w:rFonts w:ascii="Times New Roman" w:eastAsia="Times New Roman" w:hAnsi="Times New Roman" w:cs="Times New Roman"/>
          <w:b/>
          <w:sz w:val="24"/>
          <w:szCs w:val="24"/>
          <w:lang w:eastAsia="ar-SA"/>
        </w:rPr>
        <w:t>итоговой аттестации за курс основного общего</w:t>
      </w:r>
      <w:r w:rsidRPr="009E4C96">
        <w:rPr>
          <w:rFonts w:ascii="Times New Roman" w:eastAsia="Times New Roman" w:hAnsi="Times New Roman" w:cs="Times New Roman"/>
          <w:sz w:val="24"/>
          <w:szCs w:val="24"/>
          <w:lang w:eastAsia="ar-SA"/>
        </w:rPr>
        <w:t xml:space="preserve"> образования было допущено 142 обучающихся. Согласно Порядка проведения итоговой аттестации за курс основного общего образования учащиеся сдавали два обязательных экзамена в форме ОГЭ - по русскому языку, математике и два экзамена по выбору. Результаты итоговой аттестации выпускников </w:t>
      </w:r>
      <w:r w:rsidRPr="009E4C96">
        <w:rPr>
          <w:rFonts w:ascii="Times New Roman" w:eastAsia="Times New Roman" w:hAnsi="Times New Roman" w:cs="Times New Roman"/>
          <w:sz w:val="24"/>
          <w:szCs w:val="24"/>
          <w:lang w:val="en-US" w:eastAsia="ar-SA"/>
        </w:rPr>
        <w:t>II</w:t>
      </w:r>
      <w:r w:rsidRPr="009E4C96">
        <w:rPr>
          <w:rFonts w:ascii="Times New Roman" w:eastAsia="Times New Roman" w:hAnsi="Times New Roman" w:cs="Times New Roman"/>
          <w:sz w:val="24"/>
          <w:szCs w:val="24"/>
          <w:lang w:eastAsia="ar-SA"/>
        </w:rPr>
        <w:t xml:space="preserve"> уровня образования приведены в таблице</w:t>
      </w:r>
    </w:p>
    <w:p w:rsidR="00C06371" w:rsidRPr="009E4C96" w:rsidRDefault="00C06371" w:rsidP="00C06371">
      <w:pPr>
        <w:spacing w:after="0" w:line="240" w:lineRule="auto"/>
        <w:ind w:left="360"/>
        <w:jc w:val="both"/>
        <w:rPr>
          <w:rFonts w:ascii="Times New Roman" w:hAnsi="Times New Roman" w:cs="Times New Roman"/>
          <w:bCs/>
          <w:iCs/>
          <w:sz w:val="24"/>
          <w:szCs w:val="24"/>
        </w:rPr>
      </w:pPr>
    </w:p>
    <w:tbl>
      <w:tblPr>
        <w:tblStyle w:val="a4"/>
        <w:tblW w:w="0" w:type="auto"/>
        <w:tblLook w:val="04A0" w:firstRow="1" w:lastRow="0" w:firstColumn="1" w:lastColumn="0" w:noHBand="0" w:noVBand="1"/>
      </w:tblPr>
      <w:tblGrid>
        <w:gridCol w:w="2336"/>
        <w:gridCol w:w="2336"/>
        <w:gridCol w:w="2336"/>
        <w:gridCol w:w="2337"/>
      </w:tblGrid>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Предмет</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Успеваемость</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Средний балл по гимназии</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Средний балл по г. Иркутску</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Русский язык</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99</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3.9</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3.8</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 xml:space="preserve">Математика </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98</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3.8</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3.8</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Физика</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95</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3.3</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3.7</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Химия</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95</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3.7</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3.7</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Информатика</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4.0</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3.9</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Биология</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3.9</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3.6</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История</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3.5</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3.7</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География</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96</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3.6</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3.7</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Английский язык</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4.4</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4.4</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Немецкий язык</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3.5</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3.8</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Французский язык</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3.0</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4.1</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Обществознание</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3.8</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3.5</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Литература</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4.0</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4.1</w:t>
            </w:r>
          </w:p>
        </w:tc>
      </w:tr>
    </w:tbl>
    <w:p w:rsidR="00C06371" w:rsidRPr="009E4C96" w:rsidRDefault="00C06371" w:rsidP="00C06371">
      <w:pPr>
        <w:spacing w:after="0" w:line="240" w:lineRule="auto"/>
        <w:jc w:val="both"/>
        <w:rPr>
          <w:rFonts w:ascii="Times New Roman" w:hAnsi="Times New Roman" w:cs="Times New Roman"/>
          <w:bCs/>
          <w:iCs/>
          <w:sz w:val="24"/>
          <w:szCs w:val="24"/>
        </w:rPr>
      </w:pPr>
      <w:r w:rsidRPr="009E4C96">
        <w:rPr>
          <w:rFonts w:ascii="Times New Roman" w:hAnsi="Times New Roman" w:cs="Times New Roman"/>
          <w:bCs/>
          <w:iCs/>
          <w:sz w:val="24"/>
          <w:szCs w:val="24"/>
        </w:rPr>
        <w:t xml:space="preserve">    В сравнении с </w:t>
      </w:r>
      <w:proofErr w:type="gramStart"/>
      <w:r w:rsidRPr="009E4C96">
        <w:rPr>
          <w:rFonts w:ascii="Times New Roman" w:hAnsi="Times New Roman" w:cs="Times New Roman"/>
          <w:bCs/>
          <w:iCs/>
          <w:sz w:val="24"/>
          <w:szCs w:val="24"/>
        </w:rPr>
        <w:t>общегородскими  результатами</w:t>
      </w:r>
      <w:proofErr w:type="gramEnd"/>
      <w:r w:rsidRPr="009E4C96">
        <w:rPr>
          <w:rFonts w:ascii="Times New Roman" w:hAnsi="Times New Roman" w:cs="Times New Roman"/>
          <w:bCs/>
          <w:iCs/>
          <w:sz w:val="24"/>
          <w:szCs w:val="24"/>
        </w:rPr>
        <w:t xml:space="preserve"> средний балл по гимназии выше по русскому языку, информатике, биологии, обществознанию. Значительно ниже, чем средний балл по г. Иркутску средний балл по физике, истории, </w:t>
      </w:r>
      <w:proofErr w:type="gramStart"/>
      <w:r w:rsidRPr="009E4C96">
        <w:rPr>
          <w:rFonts w:ascii="Times New Roman" w:hAnsi="Times New Roman" w:cs="Times New Roman"/>
          <w:bCs/>
          <w:iCs/>
          <w:sz w:val="24"/>
          <w:szCs w:val="24"/>
        </w:rPr>
        <w:t>немецкому  и</w:t>
      </w:r>
      <w:proofErr w:type="gramEnd"/>
      <w:r w:rsidRPr="009E4C96">
        <w:rPr>
          <w:rFonts w:ascii="Times New Roman" w:hAnsi="Times New Roman" w:cs="Times New Roman"/>
          <w:bCs/>
          <w:iCs/>
          <w:sz w:val="24"/>
          <w:szCs w:val="24"/>
        </w:rPr>
        <w:t xml:space="preserve"> французскому языкам.</w:t>
      </w:r>
    </w:p>
    <w:p w:rsidR="00C06371" w:rsidRPr="009E4C96" w:rsidRDefault="00C06371" w:rsidP="00C06371">
      <w:pPr>
        <w:spacing w:after="0" w:line="240" w:lineRule="auto"/>
        <w:jc w:val="both"/>
        <w:rPr>
          <w:rFonts w:ascii="Times New Roman" w:hAnsi="Times New Roman" w:cs="Times New Roman"/>
          <w:bCs/>
          <w:iCs/>
          <w:sz w:val="24"/>
          <w:szCs w:val="24"/>
        </w:rPr>
      </w:pPr>
      <w:r w:rsidRPr="009E4C96">
        <w:rPr>
          <w:rFonts w:ascii="Times New Roman" w:hAnsi="Times New Roman" w:cs="Times New Roman"/>
          <w:bCs/>
          <w:iCs/>
          <w:sz w:val="24"/>
          <w:szCs w:val="24"/>
        </w:rPr>
        <w:t xml:space="preserve">     Аттестат особого образца получили 6 выпускников.</w:t>
      </w:r>
    </w:p>
    <w:p w:rsidR="00C06371" w:rsidRPr="009E4C96" w:rsidRDefault="00C06371" w:rsidP="00C06371">
      <w:pPr>
        <w:spacing w:after="0" w:line="240" w:lineRule="auto"/>
        <w:jc w:val="both"/>
        <w:rPr>
          <w:rFonts w:ascii="Times New Roman" w:hAnsi="Times New Roman" w:cs="Times New Roman"/>
          <w:bCs/>
          <w:iCs/>
          <w:sz w:val="24"/>
          <w:szCs w:val="24"/>
        </w:rPr>
      </w:pPr>
      <w:r w:rsidRPr="009E4C96">
        <w:rPr>
          <w:rFonts w:ascii="Times New Roman" w:hAnsi="Times New Roman" w:cs="Times New Roman"/>
          <w:bCs/>
          <w:iCs/>
          <w:sz w:val="24"/>
          <w:szCs w:val="24"/>
        </w:rPr>
        <w:t xml:space="preserve">   Повторно к сдаче ОГЭ по предметам ООО в резервные сроки были допущены 27 выпускников 9-х </w:t>
      </w:r>
      <w:proofErr w:type="gramStart"/>
      <w:r w:rsidRPr="009E4C96">
        <w:rPr>
          <w:rFonts w:ascii="Times New Roman" w:hAnsi="Times New Roman" w:cs="Times New Roman"/>
          <w:bCs/>
          <w:iCs/>
          <w:sz w:val="24"/>
          <w:szCs w:val="24"/>
        </w:rPr>
        <w:t>классов:  по</w:t>
      </w:r>
      <w:proofErr w:type="gramEnd"/>
      <w:r w:rsidRPr="009E4C96">
        <w:rPr>
          <w:rFonts w:ascii="Times New Roman" w:hAnsi="Times New Roman" w:cs="Times New Roman"/>
          <w:bCs/>
          <w:iCs/>
          <w:sz w:val="24"/>
          <w:szCs w:val="24"/>
        </w:rPr>
        <w:t xml:space="preserve"> английскому языку 1 человек, по географии – 5, по математике – 14, по физике – 5, по обществознанию – 2.</w:t>
      </w:r>
    </w:p>
    <w:p w:rsidR="00C06371" w:rsidRPr="009E4C96" w:rsidRDefault="00C06371" w:rsidP="00C06371">
      <w:pPr>
        <w:spacing w:after="0" w:line="240" w:lineRule="auto"/>
        <w:jc w:val="both"/>
        <w:rPr>
          <w:rFonts w:ascii="Times New Roman" w:hAnsi="Times New Roman" w:cs="Times New Roman"/>
          <w:bCs/>
          <w:iCs/>
          <w:sz w:val="24"/>
          <w:szCs w:val="24"/>
        </w:rPr>
      </w:pPr>
      <w:r w:rsidRPr="009E4C96">
        <w:rPr>
          <w:rFonts w:ascii="Times New Roman" w:hAnsi="Times New Roman" w:cs="Times New Roman"/>
          <w:bCs/>
          <w:iCs/>
          <w:sz w:val="24"/>
          <w:szCs w:val="24"/>
        </w:rPr>
        <w:t xml:space="preserve">      Не получили аттестат об ООО 4 выпускника 9-х классов: Веденеев Вячеслав (удален с экзамена по русскому языку за пользование телефоном), </w:t>
      </w:r>
      <w:proofErr w:type="spellStart"/>
      <w:r w:rsidRPr="009E4C96">
        <w:rPr>
          <w:rFonts w:ascii="Times New Roman" w:hAnsi="Times New Roman" w:cs="Times New Roman"/>
          <w:bCs/>
          <w:iCs/>
          <w:sz w:val="24"/>
          <w:szCs w:val="24"/>
        </w:rPr>
        <w:t>Баскаев</w:t>
      </w:r>
      <w:proofErr w:type="spellEnd"/>
      <w:r w:rsidRPr="009E4C96">
        <w:rPr>
          <w:rFonts w:ascii="Times New Roman" w:hAnsi="Times New Roman" w:cs="Times New Roman"/>
          <w:bCs/>
          <w:iCs/>
          <w:sz w:val="24"/>
          <w:szCs w:val="24"/>
        </w:rPr>
        <w:t xml:space="preserve"> Владислав (получил неудовлетворительные оценки по географии, физике, математике), Исаева Арина и </w:t>
      </w:r>
      <w:proofErr w:type="spellStart"/>
      <w:r w:rsidRPr="009E4C96">
        <w:rPr>
          <w:rFonts w:ascii="Times New Roman" w:hAnsi="Times New Roman" w:cs="Times New Roman"/>
          <w:bCs/>
          <w:iCs/>
          <w:sz w:val="24"/>
          <w:szCs w:val="24"/>
        </w:rPr>
        <w:t>Нимаева</w:t>
      </w:r>
      <w:proofErr w:type="spellEnd"/>
      <w:r w:rsidRPr="009E4C96">
        <w:rPr>
          <w:rFonts w:ascii="Times New Roman" w:hAnsi="Times New Roman" w:cs="Times New Roman"/>
          <w:bCs/>
          <w:iCs/>
          <w:sz w:val="24"/>
          <w:szCs w:val="24"/>
        </w:rPr>
        <w:t xml:space="preserve"> </w:t>
      </w:r>
      <w:proofErr w:type="spellStart"/>
      <w:r w:rsidRPr="009E4C96">
        <w:rPr>
          <w:rFonts w:ascii="Times New Roman" w:hAnsi="Times New Roman" w:cs="Times New Roman"/>
          <w:bCs/>
          <w:iCs/>
          <w:sz w:val="24"/>
          <w:szCs w:val="24"/>
        </w:rPr>
        <w:t>Алтана</w:t>
      </w:r>
      <w:proofErr w:type="spellEnd"/>
      <w:r w:rsidRPr="009E4C96">
        <w:rPr>
          <w:rFonts w:ascii="Times New Roman" w:hAnsi="Times New Roman" w:cs="Times New Roman"/>
          <w:bCs/>
          <w:iCs/>
          <w:sz w:val="24"/>
          <w:szCs w:val="24"/>
        </w:rPr>
        <w:t xml:space="preserve"> (получили неудовлетворительные оценки по математике).</w:t>
      </w:r>
    </w:p>
    <w:p w:rsidR="00C06371" w:rsidRPr="009E4C96" w:rsidRDefault="00C06371" w:rsidP="00C06371">
      <w:pPr>
        <w:spacing w:after="0" w:line="240" w:lineRule="auto"/>
        <w:jc w:val="both"/>
        <w:rPr>
          <w:rFonts w:ascii="Times New Roman" w:hAnsi="Times New Roman" w:cs="Times New Roman"/>
          <w:bCs/>
          <w:iCs/>
          <w:sz w:val="24"/>
          <w:szCs w:val="24"/>
        </w:rPr>
      </w:pPr>
      <w:r w:rsidRPr="009E4C96">
        <w:rPr>
          <w:rFonts w:ascii="Times New Roman" w:hAnsi="Times New Roman" w:cs="Times New Roman"/>
          <w:bCs/>
          <w:iCs/>
          <w:sz w:val="24"/>
          <w:szCs w:val="24"/>
        </w:rPr>
        <w:t xml:space="preserve">    </w:t>
      </w:r>
    </w:p>
    <w:p w:rsidR="00C06371" w:rsidRPr="009E4C96" w:rsidRDefault="00C06371" w:rsidP="00C06371">
      <w:pPr>
        <w:spacing w:after="0" w:line="240" w:lineRule="auto"/>
        <w:jc w:val="both"/>
        <w:rPr>
          <w:rFonts w:ascii="Times New Roman" w:hAnsi="Times New Roman" w:cs="Times New Roman"/>
          <w:bCs/>
          <w:iCs/>
          <w:sz w:val="24"/>
          <w:szCs w:val="24"/>
        </w:rPr>
      </w:pPr>
      <w:r w:rsidRPr="009E4C96">
        <w:rPr>
          <w:rFonts w:ascii="Times New Roman" w:hAnsi="Times New Roman" w:cs="Times New Roman"/>
          <w:bCs/>
          <w:iCs/>
          <w:sz w:val="24"/>
          <w:szCs w:val="24"/>
        </w:rPr>
        <w:t xml:space="preserve">    К итоговой аттестации за курс среднего общего образования были допущены 127 выпускников. Результат ЕГЭ по предметам представлены в таблице</w:t>
      </w:r>
    </w:p>
    <w:p w:rsidR="00C06371" w:rsidRPr="009E4C96" w:rsidRDefault="00C06371" w:rsidP="00C06371">
      <w:pPr>
        <w:spacing w:after="0" w:line="240" w:lineRule="auto"/>
        <w:ind w:left="360"/>
        <w:jc w:val="both"/>
        <w:rPr>
          <w:rFonts w:ascii="Times New Roman" w:hAnsi="Times New Roman" w:cs="Times New Roman"/>
          <w:bCs/>
          <w:iCs/>
          <w:sz w:val="24"/>
          <w:szCs w:val="24"/>
        </w:rPr>
      </w:pPr>
      <w:r w:rsidRPr="009E4C96">
        <w:rPr>
          <w:rFonts w:ascii="Times New Roman" w:hAnsi="Times New Roman" w:cs="Times New Roman"/>
          <w:bCs/>
          <w:iCs/>
          <w:sz w:val="24"/>
          <w:szCs w:val="24"/>
        </w:rPr>
        <w:t xml:space="preserve"> </w:t>
      </w:r>
    </w:p>
    <w:tbl>
      <w:tblPr>
        <w:tblStyle w:val="a4"/>
        <w:tblW w:w="0" w:type="auto"/>
        <w:tblLook w:val="04A0" w:firstRow="1" w:lastRow="0" w:firstColumn="1" w:lastColumn="0" w:noHBand="0" w:noVBand="1"/>
      </w:tblPr>
      <w:tblGrid>
        <w:gridCol w:w="2336"/>
        <w:gridCol w:w="2336"/>
        <w:gridCol w:w="2336"/>
        <w:gridCol w:w="2337"/>
      </w:tblGrid>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Предмет</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Успеваемость</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Средний балл по гимназии</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Средний балл по г. Иркутску</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Русский язык</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72</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66</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Математика П</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98</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53</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51</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Математика Б</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98</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Физика</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96</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47</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43</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Химия</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71</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48</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49</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Информатика</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88</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51</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56</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Биология</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91</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56</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47</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История</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68</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54</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Английский язык</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78</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68</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Обществознание</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85</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56</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50</w:t>
            </w:r>
          </w:p>
        </w:tc>
      </w:tr>
      <w:tr w:rsidR="00C06371" w:rsidRPr="009E4C96" w:rsidTr="000F7F23">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Литература</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100</w:t>
            </w:r>
          </w:p>
        </w:tc>
        <w:tc>
          <w:tcPr>
            <w:tcW w:w="2336"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54</w:t>
            </w:r>
          </w:p>
        </w:tc>
        <w:tc>
          <w:tcPr>
            <w:tcW w:w="2337" w:type="dxa"/>
          </w:tcPr>
          <w:p w:rsidR="00C06371" w:rsidRPr="009E4C96" w:rsidRDefault="00C06371" w:rsidP="000F7F23">
            <w:pPr>
              <w:ind w:left="360"/>
              <w:jc w:val="both"/>
              <w:rPr>
                <w:rFonts w:ascii="Times New Roman" w:hAnsi="Times New Roman" w:cs="Times New Roman"/>
                <w:sz w:val="24"/>
                <w:szCs w:val="24"/>
              </w:rPr>
            </w:pPr>
            <w:r w:rsidRPr="009E4C96">
              <w:rPr>
                <w:rFonts w:ascii="Times New Roman" w:hAnsi="Times New Roman" w:cs="Times New Roman"/>
                <w:sz w:val="24"/>
                <w:szCs w:val="24"/>
              </w:rPr>
              <w:t>59</w:t>
            </w:r>
          </w:p>
        </w:tc>
      </w:tr>
    </w:tbl>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ЕГЭ по русскому языку на 100 баллов сдал выпускник 11 </w:t>
      </w:r>
      <w:proofErr w:type="gramStart"/>
      <w:r w:rsidRPr="009E4C96">
        <w:rPr>
          <w:rFonts w:ascii="Times New Roman" w:hAnsi="Times New Roman" w:cs="Times New Roman"/>
          <w:sz w:val="24"/>
          <w:szCs w:val="24"/>
        </w:rPr>
        <w:t>А</w:t>
      </w:r>
      <w:proofErr w:type="gramEnd"/>
      <w:r w:rsidRPr="009E4C96">
        <w:rPr>
          <w:rFonts w:ascii="Times New Roman" w:hAnsi="Times New Roman" w:cs="Times New Roman"/>
          <w:sz w:val="24"/>
          <w:szCs w:val="24"/>
        </w:rPr>
        <w:t xml:space="preserve"> класса Голубев Давид (учитель </w:t>
      </w:r>
      <w:proofErr w:type="spellStart"/>
      <w:r w:rsidRPr="009E4C96">
        <w:rPr>
          <w:rFonts w:ascii="Times New Roman" w:hAnsi="Times New Roman" w:cs="Times New Roman"/>
          <w:sz w:val="24"/>
          <w:szCs w:val="24"/>
        </w:rPr>
        <w:t>Галимуллина</w:t>
      </w:r>
      <w:proofErr w:type="spellEnd"/>
      <w:r w:rsidRPr="009E4C96">
        <w:rPr>
          <w:rFonts w:ascii="Times New Roman" w:hAnsi="Times New Roman" w:cs="Times New Roman"/>
          <w:sz w:val="24"/>
          <w:szCs w:val="24"/>
        </w:rPr>
        <w:t xml:space="preserve"> М.В). Средний балл по гимназии выше, чем общегородской по русскому языку, математике профильного уровня, физике, биологии, истории, английскому языку, обществознанию, </w:t>
      </w:r>
      <w:proofErr w:type="gramStart"/>
      <w:r w:rsidRPr="009E4C96">
        <w:rPr>
          <w:rFonts w:ascii="Times New Roman" w:hAnsi="Times New Roman" w:cs="Times New Roman"/>
          <w:sz w:val="24"/>
          <w:szCs w:val="24"/>
        </w:rPr>
        <w:t>ниже  -</w:t>
      </w:r>
      <w:proofErr w:type="gramEnd"/>
      <w:r w:rsidRPr="009E4C96">
        <w:rPr>
          <w:rFonts w:ascii="Times New Roman" w:hAnsi="Times New Roman" w:cs="Times New Roman"/>
          <w:sz w:val="24"/>
          <w:szCs w:val="24"/>
        </w:rPr>
        <w:t xml:space="preserve"> по информатике.</w:t>
      </w:r>
    </w:p>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Аттестат особого образца и золотую медаль «За особые успехи в учении» получили 27 выпускников.</w:t>
      </w:r>
    </w:p>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Не преодолели минимальный порог баллов 24 выпускника: по математике базового уровня – 1, профильного уровня – 6, по химии – 3, по физике – 1, по обществознанию – 10, по биологии – 2, по информатике – 1. </w:t>
      </w:r>
    </w:p>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    Не получили аттестат о среднем общем образовании Эм Станислав и </w:t>
      </w:r>
      <w:proofErr w:type="spellStart"/>
      <w:r w:rsidRPr="009E4C96">
        <w:rPr>
          <w:rFonts w:ascii="Times New Roman" w:hAnsi="Times New Roman" w:cs="Times New Roman"/>
          <w:sz w:val="24"/>
          <w:szCs w:val="24"/>
        </w:rPr>
        <w:t>Забавская</w:t>
      </w:r>
      <w:proofErr w:type="spellEnd"/>
      <w:r w:rsidRPr="009E4C96">
        <w:rPr>
          <w:rFonts w:ascii="Times New Roman" w:hAnsi="Times New Roman" w:cs="Times New Roman"/>
          <w:sz w:val="24"/>
          <w:szCs w:val="24"/>
        </w:rPr>
        <w:t xml:space="preserve"> Анастасия (не преодолели минимальный порог баллов по математике).</w:t>
      </w:r>
    </w:p>
    <w:p w:rsidR="00C06371" w:rsidRPr="009E4C96" w:rsidRDefault="00C06371" w:rsidP="00C06371">
      <w:pPr>
        <w:spacing w:after="0"/>
        <w:jc w:val="both"/>
        <w:rPr>
          <w:rFonts w:ascii="Times New Roman" w:hAnsi="Times New Roman" w:cs="Times New Roman"/>
          <w:sz w:val="24"/>
          <w:szCs w:val="24"/>
        </w:rPr>
      </w:pPr>
      <w:r w:rsidRPr="009E4C96">
        <w:rPr>
          <w:rFonts w:ascii="Times New Roman" w:hAnsi="Times New Roman" w:cs="Times New Roman"/>
          <w:sz w:val="24"/>
          <w:szCs w:val="24"/>
        </w:rPr>
        <w:t xml:space="preserve"> 4. </w:t>
      </w:r>
      <w:r w:rsidRPr="009E4C96">
        <w:rPr>
          <w:rFonts w:ascii="Times New Roman" w:hAnsi="Times New Roman" w:cs="Times New Roman"/>
          <w:b/>
          <w:sz w:val="24"/>
          <w:szCs w:val="24"/>
        </w:rPr>
        <w:t>Информация о проектной деятельности</w:t>
      </w:r>
    </w:p>
    <w:p w:rsidR="00C06371" w:rsidRPr="009E4C96" w:rsidRDefault="00C06371" w:rsidP="00C06371">
      <w:pPr>
        <w:spacing w:after="0" w:line="240" w:lineRule="auto"/>
        <w:ind w:firstLine="709"/>
        <w:jc w:val="both"/>
        <w:rPr>
          <w:rFonts w:ascii="Times New Roman" w:hAnsi="Times New Roman" w:cs="Times New Roman"/>
          <w:sz w:val="24"/>
          <w:szCs w:val="24"/>
          <w:lang w:eastAsia="ru-RU"/>
        </w:rPr>
      </w:pPr>
      <w:r w:rsidRPr="009E4C96">
        <w:rPr>
          <w:rFonts w:ascii="Times New Roman" w:hAnsi="Times New Roman" w:cs="Times New Roman"/>
          <w:sz w:val="24"/>
          <w:szCs w:val="24"/>
          <w:lang w:eastAsia="ru-RU"/>
        </w:rPr>
        <w:t xml:space="preserve">Проектная работа в гимназии регламентирована Положением о проектной и учебно-исследовательской работе. Исходим из того, что качество выполнения проектов учащимися зависит от качества руководства этой работой, от правильного понимания учеником результата проектной работы, от сформированной руководителем проекта мотивации ученика и своевременной помощи руководителя, от системности, а не эпизодичности этой работы. </w:t>
      </w:r>
    </w:p>
    <w:p w:rsidR="00C06371" w:rsidRPr="009E4C96" w:rsidRDefault="00C06371" w:rsidP="00C06371">
      <w:pPr>
        <w:spacing w:after="0" w:line="240" w:lineRule="auto"/>
        <w:ind w:firstLine="709"/>
        <w:jc w:val="both"/>
        <w:rPr>
          <w:rFonts w:ascii="Times New Roman" w:hAnsi="Times New Roman" w:cs="Times New Roman"/>
          <w:sz w:val="24"/>
          <w:szCs w:val="24"/>
          <w:lang w:eastAsia="ru-RU"/>
        </w:rPr>
      </w:pPr>
      <w:r w:rsidRPr="009E4C96">
        <w:rPr>
          <w:rFonts w:ascii="Times New Roman" w:hAnsi="Times New Roman" w:cs="Times New Roman"/>
          <w:sz w:val="24"/>
          <w:szCs w:val="24"/>
          <w:lang w:eastAsia="ru-RU"/>
        </w:rPr>
        <w:t>В целях обеспечения выполнения требований федерального государственного образовательного стандарта в части обязательной защиты индивидуального проекта при подготовке учащихся 9 и 11 классов к итоговой аттестации, проводилась постоянная разъяснительная работа об особенностях и порядке выполнения проектной работы как среди учащихся, так и среди педагогов, родителей, учёба и консультирование педагогов, учащимися изучался специальный курс «Индивидуальный проект». Порядок работы над проектом разъяснялся учащимся как в рамках учебного предмета, так и во внеурочное время, на линейках, классных часах.</w:t>
      </w:r>
    </w:p>
    <w:p w:rsidR="00C06371" w:rsidRPr="009E4C96" w:rsidRDefault="00C06371" w:rsidP="00C06371">
      <w:pPr>
        <w:spacing w:after="0" w:line="240" w:lineRule="auto"/>
        <w:ind w:right="-284" w:firstLine="709"/>
        <w:jc w:val="both"/>
        <w:rPr>
          <w:rFonts w:ascii="Times New Roman" w:hAnsi="Times New Roman" w:cs="Times New Roman"/>
          <w:sz w:val="24"/>
          <w:szCs w:val="24"/>
        </w:rPr>
      </w:pPr>
      <w:r w:rsidRPr="009E4C96">
        <w:rPr>
          <w:rFonts w:ascii="Times New Roman" w:eastAsia="Times New Roman" w:hAnsi="Times New Roman" w:cs="Times New Roman"/>
          <w:color w:val="000000"/>
          <w:sz w:val="24"/>
          <w:szCs w:val="24"/>
          <w:lang w:eastAsia="ru-RU"/>
        </w:rPr>
        <w:t xml:space="preserve">В гимназии ведётся мониторинг выполнения проектных работ учащимися. В марте –апреле 2019 проводилась публичная защита проектов учащимися 9, 10 классов. В публичной защите проекта приняли </w:t>
      </w:r>
      <w:proofErr w:type="gramStart"/>
      <w:r w:rsidRPr="009E4C96">
        <w:rPr>
          <w:rFonts w:ascii="Times New Roman" w:eastAsia="Times New Roman" w:hAnsi="Times New Roman" w:cs="Times New Roman"/>
          <w:color w:val="000000"/>
          <w:sz w:val="24"/>
          <w:szCs w:val="24"/>
          <w:lang w:eastAsia="ru-RU"/>
        </w:rPr>
        <w:t>участие  142</w:t>
      </w:r>
      <w:proofErr w:type="gramEnd"/>
      <w:r w:rsidRPr="009E4C96">
        <w:rPr>
          <w:rFonts w:ascii="Times New Roman" w:eastAsia="Times New Roman" w:hAnsi="Times New Roman" w:cs="Times New Roman"/>
          <w:color w:val="000000"/>
          <w:sz w:val="24"/>
          <w:szCs w:val="24"/>
          <w:lang w:eastAsia="ru-RU"/>
        </w:rPr>
        <w:t xml:space="preserve"> учащихся 9 классов и 128 учащихся 10 классов, из  которых 47 учащихся прошли предзащиту. Определён уровень </w:t>
      </w:r>
      <w:proofErr w:type="spellStart"/>
      <w:r w:rsidRPr="009E4C96">
        <w:rPr>
          <w:rFonts w:ascii="Times New Roman" w:eastAsia="Times New Roman" w:hAnsi="Times New Roman" w:cs="Times New Roman"/>
          <w:color w:val="000000"/>
          <w:sz w:val="24"/>
          <w:szCs w:val="24"/>
          <w:lang w:eastAsia="ru-RU"/>
        </w:rPr>
        <w:t>сформированности</w:t>
      </w:r>
      <w:proofErr w:type="spellEnd"/>
      <w:r w:rsidRPr="009E4C96">
        <w:rPr>
          <w:rFonts w:ascii="Times New Roman" w:eastAsia="Times New Roman" w:hAnsi="Times New Roman" w:cs="Times New Roman"/>
          <w:color w:val="000000"/>
          <w:sz w:val="24"/>
          <w:szCs w:val="24"/>
          <w:lang w:eastAsia="ru-RU"/>
        </w:rPr>
        <w:t xml:space="preserve"> метапредметных результатов учащихся 9 классов: </w:t>
      </w:r>
      <w:r w:rsidRPr="009E4C96">
        <w:rPr>
          <w:rFonts w:ascii="Times New Roman" w:hAnsi="Times New Roman" w:cs="Times New Roman"/>
          <w:sz w:val="24"/>
          <w:szCs w:val="24"/>
          <w:lang w:eastAsia="ru-RU"/>
        </w:rPr>
        <w:t xml:space="preserve">базовый уровень – 34%, повышенный уровень – 42%, высокий уровень – 24%. </w:t>
      </w:r>
      <w:r w:rsidRPr="009E4C96">
        <w:rPr>
          <w:rFonts w:ascii="Times New Roman" w:hAnsi="Times New Roman" w:cs="Times New Roman"/>
          <w:sz w:val="24"/>
          <w:szCs w:val="24"/>
        </w:rPr>
        <w:t xml:space="preserve">По содержанию итоговые индивидуальные проекты выпускников были представлены как </w:t>
      </w:r>
      <w:proofErr w:type="spellStart"/>
      <w:r w:rsidRPr="009E4C96">
        <w:rPr>
          <w:rFonts w:ascii="Times New Roman" w:hAnsi="Times New Roman" w:cs="Times New Roman"/>
          <w:sz w:val="24"/>
          <w:szCs w:val="24"/>
        </w:rPr>
        <w:t>межпредметные</w:t>
      </w:r>
      <w:proofErr w:type="spellEnd"/>
      <w:r w:rsidRPr="009E4C96">
        <w:rPr>
          <w:rFonts w:ascii="Times New Roman" w:hAnsi="Times New Roman" w:cs="Times New Roman"/>
          <w:sz w:val="24"/>
          <w:szCs w:val="24"/>
        </w:rPr>
        <w:t xml:space="preserve"> (84%) и </w:t>
      </w:r>
      <w:proofErr w:type="spellStart"/>
      <w:r w:rsidRPr="009E4C96">
        <w:rPr>
          <w:rFonts w:ascii="Times New Roman" w:hAnsi="Times New Roman" w:cs="Times New Roman"/>
          <w:sz w:val="24"/>
          <w:szCs w:val="24"/>
        </w:rPr>
        <w:t>надпредметные</w:t>
      </w:r>
      <w:proofErr w:type="spellEnd"/>
      <w:r w:rsidRPr="009E4C96">
        <w:rPr>
          <w:rFonts w:ascii="Times New Roman" w:hAnsi="Times New Roman" w:cs="Times New Roman"/>
          <w:sz w:val="24"/>
          <w:szCs w:val="24"/>
        </w:rPr>
        <w:t xml:space="preserve"> (16%). </w:t>
      </w:r>
    </w:p>
    <w:p w:rsidR="00C06371" w:rsidRPr="009E4C96" w:rsidRDefault="00C06371" w:rsidP="00C06371">
      <w:pPr>
        <w:widowControl w:val="0"/>
        <w:suppressAutoHyphens/>
        <w:autoSpaceDE w:val="0"/>
        <w:autoSpaceDN w:val="0"/>
        <w:adjustRightInd w:val="0"/>
        <w:spacing w:after="0" w:line="240" w:lineRule="auto"/>
        <w:ind w:right="-1" w:firstLine="709"/>
        <w:jc w:val="both"/>
        <w:rPr>
          <w:rFonts w:ascii="Times New Roman" w:eastAsia="Times New Roman" w:hAnsi="Times New Roman" w:cs="Times New Roman"/>
          <w:color w:val="000000"/>
          <w:sz w:val="24"/>
          <w:szCs w:val="24"/>
          <w:lang w:eastAsia="ru-RU"/>
        </w:rPr>
      </w:pPr>
      <w:r w:rsidRPr="009E4C96">
        <w:rPr>
          <w:rFonts w:ascii="Times New Roman" w:hAnsi="Times New Roman" w:cs="Times New Roman"/>
          <w:sz w:val="24"/>
          <w:szCs w:val="24"/>
          <w:lang w:eastAsia="ru-RU"/>
        </w:rPr>
        <w:t xml:space="preserve">По результатам защиты проектов учащимися 9 классов отмечается незначительная положительная динамика или стабильность на базовом уровне </w:t>
      </w:r>
      <w:proofErr w:type="spellStart"/>
      <w:r w:rsidRPr="009E4C96">
        <w:rPr>
          <w:rFonts w:ascii="Times New Roman" w:hAnsi="Times New Roman" w:cs="Times New Roman"/>
          <w:sz w:val="24"/>
          <w:szCs w:val="24"/>
          <w:lang w:eastAsia="ru-RU"/>
        </w:rPr>
        <w:t>сформированности</w:t>
      </w:r>
      <w:proofErr w:type="spellEnd"/>
      <w:r w:rsidRPr="009E4C96">
        <w:rPr>
          <w:rFonts w:ascii="Times New Roman" w:hAnsi="Times New Roman" w:cs="Times New Roman"/>
          <w:sz w:val="24"/>
          <w:szCs w:val="24"/>
          <w:lang w:eastAsia="ru-RU"/>
        </w:rPr>
        <w:t xml:space="preserve"> следующих универсальных учебных действий по сравнению с предыдущим годом: </w:t>
      </w:r>
    </w:p>
    <w:p w:rsidR="00C06371" w:rsidRPr="009E4C96" w:rsidRDefault="00C06371" w:rsidP="00C06371">
      <w:pPr>
        <w:spacing w:after="0" w:line="240" w:lineRule="auto"/>
        <w:jc w:val="both"/>
        <w:rPr>
          <w:rFonts w:ascii="Times New Roman" w:hAnsi="Times New Roman" w:cs="Times New Roman"/>
          <w:sz w:val="24"/>
          <w:szCs w:val="24"/>
          <w:lang w:eastAsia="ru-RU"/>
        </w:rPr>
      </w:pPr>
      <w:r w:rsidRPr="009E4C96">
        <w:rPr>
          <w:rFonts w:ascii="Times New Roman" w:hAnsi="Times New Roman" w:cs="Times New Roman"/>
          <w:sz w:val="24"/>
          <w:szCs w:val="24"/>
          <w:lang w:eastAsia="ru-RU"/>
        </w:rPr>
        <w:t>- умение обосновывать мотивацию выбора, актуальность (П);</w:t>
      </w:r>
    </w:p>
    <w:p w:rsidR="00C06371" w:rsidRPr="009E4C96" w:rsidRDefault="00C06371" w:rsidP="00C06371">
      <w:pPr>
        <w:spacing w:after="0" w:line="240" w:lineRule="auto"/>
        <w:jc w:val="both"/>
        <w:rPr>
          <w:rFonts w:ascii="Times New Roman" w:hAnsi="Times New Roman" w:cs="Times New Roman"/>
          <w:sz w:val="24"/>
          <w:szCs w:val="24"/>
          <w:lang w:eastAsia="ru-RU"/>
        </w:rPr>
      </w:pPr>
      <w:r w:rsidRPr="009E4C96">
        <w:rPr>
          <w:rFonts w:ascii="Times New Roman" w:hAnsi="Times New Roman" w:cs="Times New Roman"/>
          <w:sz w:val="24"/>
          <w:szCs w:val="24"/>
          <w:lang w:eastAsia="ru-RU"/>
        </w:rPr>
        <w:t>- умение самостоятельно планировать цели, задачи и ход выполнения проекта (Р);</w:t>
      </w:r>
    </w:p>
    <w:p w:rsidR="00C06371" w:rsidRPr="009E4C96" w:rsidRDefault="00C06371" w:rsidP="00C06371">
      <w:pPr>
        <w:spacing w:after="0" w:line="240" w:lineRule="auto"/>
        <w:jc w:val="both"/>
        <w:rPr>
          <w:rFonts w:ascii="Times New Roman" w:hAnsi="Times New Roman" w:cs="Times New Roman"/>
          <w:sz w:val="24"/>
          <w:szCs w:val="24"/>
          <w:lang w:eastAsia="ru-RU"/>
        </w:rPr>
      </w:pPr>
      <w:r w:rsidRPr="009E4C96">
        <w:rPr>
          <w:rFonts w:ascii="Times New Roman" w:hAnsi="Times New Roman" w:cs="Times New Roman"/>
          <w:sz w:val="24"/>
          <w:szCs w:val="24"/>
          <w:lang w:eastAsia="ru-RU"/>
        </w:rPr>
        <w:t>- отбирать инструменты для оценивания своих учебных действий (Р);</w:t>
      </w:r>
    </w:p>
    <w:p w:rsidR="00C06371" w:rsidRPr="009E4C96" w:rsidRDefault="00C06371" w:rsidP="00C06371">
      <w:pPr>
        <w:spacing w:after="0" w:line="240" w:lineRule="auto"/>
        <w:jc w:val="both"/>
        <w:rPr>
          <w:rFonts w:ascii="Times New Roman" w:hAnsi="Times New Roman" w:cs="Times New Roman"/>
          <w:sz w:val="24"/>
          <w:szCs w:val="24"/>
        </w:rPr>
      </w:pPr>
      <w:r w:rsidRPr="009E4C96">
        <w:rPr>
          <w:rFonts w:ascii="Times New Roman" w:hAnsi="Times New Roman" w:cs="Times New Roman"/>
          <w:sz w:val="24"/>
          <w:szCs w:val="24"/>
          <w:lang w:eastAsia="ru-RU"/>
        </w:rPr>
        <w:t xml:space="preserve">- </w:t>
      </w:r>
      <w:r w:rsidRPr="009E4C96">
        <w:rPr>
          <w:rFonts w:ascii="Times New Roman" w:hAnsi="Times New Roman" w:cs="Times New Roman"/>
          <w:sz w:val="24"/>
          <w:szCs w:val="24"/>
        </w:rPr>
        <w:t>устанавливать причинно-следственные связи, строить логическое рассуждение (П);</w:t>
      </w:r>
    </w:p>
    <w:p w:rsidR="00C06371" w:rsidRPr="009E4C96" w:rsidRDefault="00C06371" w:rsidP="00C06371">
      <w:pPr>
        <w:spacing w:after="0" w:line="240" w:lineRule="auto"/>
        <w:jc w:val="both"/>
        <w:rPr>
          <w:rFonts w:ascii="Times New Roman" w:hAnsi="Times New Roman" w:cs="Times New Roman"/>
          <w:sz w:val="24"/>
          <w:szCs w:val="24"/>
          <w:lang w:eastAsia="ru-RU"/>
        </w:rPr>
      </w:pPr>
      <w:r w:rsidRPr="009E4C96">
        <w:rPr>
          <w:rFonts w:ascii="Times New Roman" w:hAnsi="Times New Roman" w:cs="Times New Roman"/>
          <w:sz w:val="24"/>
          <w:szCs w:val="24"/>
          <w:lang w:eastAsia="ru-RU"/>
        </w:rPr>
        <w:t>- находить и использовать требуемую дополнительную информацию (П).</w:t>
      </w:r>
    </w:p>
    <w:p w:rsidR="00C06371" w:rsidRPr="009E4C96" w:rsidRDefault="00C06371" w:rsidP="00C06371">
      <w:pPr>
        <w:spacing w:after="0" w:line="240" w:lineRule="auto"/>
        <w:ind w:firstLine="709"/>
        <w:jc w:val="both"/>
        <w:rPr>
          <w:rFonts w:ascii="Times New Roman" w:hAnsi="Times New Roman" w:cs="Times New Roman"/>
          <w:sz w:val="24"/>
          <w:szCs w:val="24"/>
          <w:lang w:eastAsia="ru-RU"/>
        </w:rPr>
      </w:pPr>
      <w:r w:rsidRPr="009E4C96">
        <w:rPr>
          <w:rFonts w:ascii="Times New Roman" w:hAnsi="Times New Roman" w:cs="Times New Roman"/>
          <w:sz w:val="24"/>
          <w:szCs w:val="24"/>
          <w:lang w:eastAsia="ru-RU"/>
        </w:rPr>
        <w:t>Отмечается высокий уровень только коммуникативных учебных действий:</w:t>
      </w:r>
    </w:p>
    <w:p w:rsidR="00C06371" w:rsidRPr="009E4C96" w:rsidRDefault="00C06371" w:rsidP="00C06371">
      <w:pPr>
        <w:spacing w:after="0" w:line="240" w:lineRule="auto"/>
        <w:jc w:val="both"/>
        <w:rPr>
          <w:rFonts w:ascii="Times New Roman" w:hAnsi="Times New Roman" w:cs="Times New Roman"/>
          <w:sz w:val="24"/>
          <w:szCs w:val="24"/>
          <w:lang w:eastAsia="ru-RU"/>
        </w:rPr>
      </w:pPr>
      <w:r w:rsidRPr="009E4C96">
        <w:rPr>
          <w:rFonts w:ascii="Times New Roman" w:hAnsi="Times New Roman" w:cs="Times New Roman"/>
          <w:sz w:val="24"/>
          <w:szCs w:val="24"/>
          <w:lang w:eastAsia="ru-RU"/>
        </w:rPr>
        <w:t>- умение определять степень полезности приобретённых навыков для будущей жизни;</w:t>
      </w:r>
    </w:p>
    <w:p w:rsidR="00C06371" w:rsidRPr="009E4C96" w:rsidRDefault="00C06371" w:rsidP="00C06371">
      <w:pPr>
        <w:spacing w:after="0" w:line="240" w:lineRule="auto"/>
        <w:jc w:val="both"/>
        <w:rPr>
          <w:rFonts w:ascii="Times New Roman" w:hAnsi="Times New Roman" w:cs="Times New Roman"/>
          <w:sz w:val="24"/>
          <w:szCs w:val="24"/>
          <w:lang w:eastAsia="ru-RU"/>
        </w:rPr>
      </w:pPr>
      <w:r w:rsidRPr="009E4C96">
        <w:rPr>
          <w:rFonts w:ascii="Times New Roman" w:hAnsi="Times New Roman" w:cs="Times New Roman"/>
          <w:sz w:val="24"/>
          <w:szCs w:val="24"/>
          <w:lang w:eastAsia="ru-RU"/>
        </w:rPr>
        <w:t xml:space="preserve"> -использование компьютерных технологий для решения информационных и коммуникационных задач.</w:t>
      </w:r>
    </w:p>
    <w:p w:rsidR="00C06371" w:rsidRPr="009E4C96" w:rsidRDefault="00C06371" w:rsidP="00C06371">
      <w:pPr>
        <w:spacing w:after="0" w:line="240" w:lineRule="auto"/>
        <w:jc w:val="both"/>
        <w:rPr>
          <w:rFonts w:ascii="Times New Roman" w:hAnsi="Times New Roman" w:cs="Times New Roman"/>
          <w:sz w:val="24"/>
          <w:szCs w:val="24"/>
        </w:rPr>
      </w:pPr>
      <w:r w:rsidRPr="009E4C96">
        <w:rPr>
          <w:rFonts w:ascii="Times New Roman" w:hAnsi="Times New Roman" w:cs="Times New Roman"/>
          <w:sz w:val="24"/>
          <w:szCs w:val="24"/>
        </w:rPr>
        <w:t>Выявлены следующие</w:t>
      </w:r>
      <w:r w:rsidRPr="009E4C96">
        <w:rPr>
          <w:rFonts w:ascii="Times New Roman" w:hAnsi="Times New Roman" w:cs="Times New Roman"/>
          <w:b/>
          <w:sz w:val="24"/>
          <w:szCs w:val="24"/>
        </w:rPr>
        <w:t xml:space="preserve"> проблемы</w:t>
      </w:r>
      <w:r w:rsidRPr="009E4C96">
        <w:rPr>
          <w:rFonts w:ascii="Times New Roman" w:hAnsi="Times New Roman" w:cs="Times New Roman"/>
          <w:sz w:val="24"/>
          <w:szCs w:val="24"/>
        </w:rPr>
        <w:t xml:space="preserve"> в работе над формированием метапредметных результатов у учащихся 9 классов:</w:t>
      </w:r>
    </w:p>
    <w:p w:rsidR="00C06371" w:rsidRPr="009E4C96" w:rsidRDefault="00C06371" w:rsidP="00C06371">
      <w:pPr>
        <w:spacing w:after="0" w:line="240" w:lineRule="auto"/>
        <w:jc w:val="both"/>
        <w:rPr>
          <w:rFonts w:ascii="Times New Roman" w:hAnsi="Times New Roman" w:cs="Times New Roman"/>
          <w:sz w:val="24"/>
          <w:szCs w:val="24"/>
        </w:rPr>
      </w:pPr>
      <w:r w:rsidRPr="009E4C96">
        <w:rPr>
          <w:rFonts w:ascii="Times New Roman" w:hAnsi="Times New Roman" w:cs="Times New Roman"/>
          <w:sz w:val="24"/>
          <w:szCs w:val="24"/>
        </w:rPr>
        <w:t>- неумение формулировать, аргументировать и отстаивать своё мнение;</w:t>
      </w:r>
    </w:p>
    <w:p w:rsidR="00C06371" w:rsidRPr="009E4C96" w:rsidRDefault="00C06371" w:rsidP="00C06371">
      <w:pPr>
        <w:spacing w:after="0" w:line="240" w:lineRule="auto"/>
        <w:jc w:val="both"/>
        <w:rPr>
          <w:rFonts w:ascii="Times New Roman" w:hAnsi="Times New Roman" w:cs="Times New Roman"/>
          <w:sz w:val="24"/>
          <w:szCs w:val="24"/>
          <w:lang w:eastAsia="ru-RU"/>
        </w:rPr>
      </w:pPr>
      <w:r w:rsidRPr="009E4C96">
        <w:rPr>
          <w:rFonts w:ascii="Times New Roman" w:hAnsi="Times New Roman" w:cs="Times New Roman"/>
          <w:sz w:val="24"/>
          <w:szCs w:val="24"/>
        </w:rPr>
        <w:t>- неумение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06371" w:rsidRPr="009E4C96" w:rsidRDefault="00C06371" w:rsidP="00C06371">
      <w:pPr>
        <w:spacing w:after="0" w:line="240" w:lineRule="auto"/>
        <w:jc w:val="both"/>
        <w:rPr>
          <w:rFonts w:ascii="Times New Roman" w:hAnsi="Times New Roman" w:cs="Times New Roman"/>
          <w:sz w:val="24"/>
          <w:szCs w:val="24"/>
          <w:lang w:eastAsia="ru-RU"/>
        </w:rPr>
      </w:pPr>
      <w:r w:rsidRPr="009E4C96">
        <w:rPr>
          <w:rFonts w:ascii="Times New Roman" w:hAnsi="Times New Roman" w:cs="Times New Roman"/>
          <w:sz w:val="24"/>
          <w:szCs w:val="24"/>
          <w:lang w:eastAsia="ru-RU"/>
        </w:rPr>
        <w:t>- отсутствие или недостаточное организованное учебное взаимодействие с руководителем в ходе работы над проектом.</w:t>
      </w:r>
    </w:p>
    <w:p w:rsidR="00C06371" w:rsidRPr="009E4C96" w:rsidRDefault="00C06371" w:rsidP="00C06371">
      <w:pPr>
        <w:spacing w:after="0" w:line="240" w:lineRule="auto"/>
        <w:jc w:val="both"/>
        <w:rPr>
          <w:rFonts w:ascii="Times New Roman" w:hAnsi="Times New Roman" w:cs="Times New Roman"/>
          <w:sz w:val="24"/>
          <w:szCs w:val="24"/>
          <w:lang w:eastAsia="ru-RU"/>
        </w:rPr>
      </w:pPr>
      <w:r w:rsidRPr="009E4C96">
        <w:rPr>
          <w:rFonts w:ascii="Times New Roman" w:hAnsi="Times New Roman" w:cs="Times New Roman"/>
          <w:sz w:val="24"/>
          <w:szCs w:val="24"/>
          <w:lang w:eastAsia="ru-RU"/>
        </w:rPr>
        <w:t xml:space="preserve"> </w:t>
      </w:r>
      <w:r w:rsidRPr="009E4C96">
        <w:rPr>
          <w:rFonts w:ascii="Times New Roman" w:hAnsi="Times New Roman" w:cs="Times New Roman"/>
          <w:sz w:val="24"/>
          <w:szCs w:val="24"/>
          <w:lang w:eastAsia="ru-RU"/>
        </w:rPr>
        <w:tab/>
        <w:t xml:space="preserve">Наблюдается также недостаточная осведомлённость части учителей по организации проектной деятельности, с одной стороны, и инертность, с другой стороны (28%). </w:t>
      </w:r>
    </w:p>
    <w:p w:rsidR="00C06371" w:rsidRPr="009E4C96" w:rsidRDefault="00C06371" w:rsidP="00C06371">
      <w:pPr>
        <w:spacing w:after="0" w:line="240" w:lineRule="auto"/>
        <w:ind w:right="-1"/>
        <w:jc w:val="both"/>
        <w:rPr>
          <w:rFonts w:ascii="Times New Roman" w:eastAsia="Times New Roman" w:hAnsi="Times New Roman" w:cs="Times New Roman"/>
          <w:sz w:val="24"/>
          <w:szCs w:val="24"/>
          <w:lang w:eastAsia="ru-RU"/>
        </w:rPr>
      </w:pPr>
      <w:r w:rsidRPr="009E4C96">
        <w:rPr>
          <w:rFonts w:ascii="Times New Roman" w:hAnsi="Times New Roman" w:cs="Times New Roman"/>
          <w:sz w:val="24"/>
          <w:szCs w:val="24"/>
        </w:rPr>
        <w:t xml:space="preserve">Из числа учащихся 10 классов в публичной защите приняли </w:t>
      </w:r>
      <w:proofErr w:type="gramStart"/>
      <w:r w:rsidRPr="009E4C96">
        <w:rPr>
          <w:rFonts w:ascii="Times New Roman" w:hAnsi="Times New Roman" w:cs="Times New Roman"/>
          <w:sz w:val="24"/>
          <w:szCs w:val="24"/>
        </w:rPr>
        <w:t>участие  81</w:t>
      </w:r>
      <w:proofErr w:type="gramEnd"/>
      <w:r w:rsidRPr="009E4C96">
        <w:rPr>
          <w:rFonts w:ascii="Times New Roman" w:hAnsi="Times New Roman" w:cs="Times New Roman"/>
          <w:sz w:val="24"/>
          <w:szCs w:val="24"/>
        </w:rPr>
        <w:t xml:space="preserve">  человек (63%). </w:t>
      </w:r>
      <w:r w:rsidRPr="009E4C96">
        <w:rPr>
          <w:rFonts w:ascii="Times New Roman" w:eastAsia="Times New Roman" w:hAnsi="Times New Roman" w:cs="Times New Roman"/>
          <w:sz w:val="24"/>
          <w:szCs w:val="24"/>
          <w:lang w:eastAsia="ru-RU"/>
        </w:rPr>
        <w:t xml:space="preserve">Анализ результатов защиты индивидуального проекта </w:t>
      </w:r>
      <w:r w:rsidRPr="009E4C96">
        <w:rPr>
          <w:rFonts w:ascii="Times New Roman" w:hAnsi="Times New Roman" w:cs="Times New Roman"/>
          <w:sz w:val="24"/>
          <w:szCs w:val="24"/>
        </w:rPr>
        <w:t xml:space="preserve">учащимися 10 классов показал, что 42 % учащихся </w:t>
      </w:r>
      <w:r w:rsidRPr="009E4C96">
        <w:rPr>
          <w:rFonts w:ascii="Times New Roman" w:eastAsia="Times New Roman" w:hAnsi="Times New Roman" w:cs="Times New Roman"/>
          <w:sz w:val="24"/>
          <w:szCs w:val="24"/>
          <w:lang w:eastAsia="ru-RU"/>
        </w:rPr>
        <w:t xml:space="preserve">достигли базового уровня </w:t>
      </w:r>
      <w:proofErr w:type="spellStart"/>
      <w:r w:rsidRPr="009E4C96">
        <w:rPr>
          <w:rFonts w:ascii="Times New Roman" w:eastAsia="Times New Roman" w:hAnsi="Times New Roman" w:cs="Times New Roman"/>
          <w:sz w:val="24"/>
          <w:szCs w:val="24"/>
          <w:lang w:eastAsia="ru-RU"/>
        </w:rPr>
        <w:t>сформированности</w:t>
      </w:r>
      <w:proofErr w:type="spellEnd"/>
      <w:r w:rsidRPr="009E4C96">
        <w:rPr>
          <w:rFonts w:ascii="Times New Roman" w:eastAsia="Times New Roman" w:hAnsi="Times New Roman" w:cs="Times New Roman"/>
          <w:sz w:val="24"/>
          <w:szCs w:val="24"/>
          <w:lang w:eastAsia="ru-RU"/>
        </w:rPr>
        <w:t xml:space="preserve"> навыков проектной деятельности, 39% учащихся – повышенного уровня, 19% учащихся – высокого. </w:t>
      </w:r>
    </w:p>
    <w:p w:rsidR="00C06371" w:rsidRPr="009E4C96" w:rsidRDefault="00C06371" w:rsidP="00C06371">
      <w:pPr>
        <w:spacing w:after="0" w:line="240" w:lineRule="auto"/>
        <w:ind w:right="-1"/>
        <w:jc w:val="both"/>
        <w:rPr>
          <w:rFonts w:ascii="Times New Roman" w:eastAsia="Times New Roman" w:hAnsi="Times New Roman" w:cs="Times New Roman"/>
          <w:sz w:val="24"/>
          <w:szCs w:val="24"/>
          <w:lang w:eastAsia="ru-RU"/>
        </w:rPr>
      </w:pPr>
      <w:r w:rsidRPr="009E4C96">
        <w:rPr>
          <w:rFonts w:ascii="Times New Roman" w:hAnsi="Times New Roman" w:cs="Times New Roman"/>
          <w:sz w:val="24"/>
          <w:szCs w:val="24"/>
        </w:rPr>
        <w:t xml:space="preserve">По содержанию итоговые индивидуальные проекты учащихся 10 </w:t>
      </w:r>
      <w:proofErr w:type="gramStart"/>
      <w:r w:rsidRPr="009E4C96">
        <w:rPr>
          <w:rFonts w:ascii="Times New Roman" w:hAnsi="Times New Roman" w:cs="Times New Roman"/>
          <w:sz w:val="24"/>
          <w:szCs w:val="24"/>
        </w:rPr>
        <w:t>классов  были</w:t>
      </w:r>
      <w:proofErr w:type="gramEnd"/>
      <w:r w:rsidRPr="009E4C96">
        <w:rPr>
          <w:rFonts w:ascii="Times New Roman" w:hAnsi="Times New Roman" w:cs="Times New Roman"/>
          <w:sz w:val="24"/>
          <w:szCs w:val="24"/>
        </w:rPr>
        <w:t xml:space="preserve"> представлены как </w:t>
      </w:r>
      <w:proofErr w:type="spellStart"/>
      <w:r w:rsidRPr="009E4C96">
        <w:rPr>
          <w:rFonts w:ascii="Times New Roman" w:hAnsi="Times New Roman" w:cs="Times New Roman"/>
          <w:sz w:val="24"/>
          <w:szCs w:val="24"/>
        </w:rPr>
        <w:t>межпредметные</w:t>
      </w:r>
      <w:proofErr w:type="spellEnd"/>
      <w:r w:rsidRPr="009E4C96">
        <w:rPr>
          <w:rFonts w:ascii="Times New Roman" w:hAnsi="Times New Roman" w:cs="Times New Roman"/>
          <w:sz w:val="24"/>
          <w:szCs w:val="24"/>
        </w:rPr>
        <w:t xml:space="preserve"> (79%) и </w:t>
      </w:r>
      <w:proofErr w:type="spellStart"/>
      <w:r w:rsidRPr="009E4C96">
        <w:rPr>
          <w:rFonts w:ascii="Times New Roman" w:hAnsi="Times New Roman" w:cs="Times New Roman"/>
          <w:sz w:val="24"/>
          <w:szCs w:val="24"/>
        </w:rPr>
        <w:t>надпредметные</w:t>
      </w:r>
      <w:proofErr w:type="spellEnd"/>
      <w:r w:rsidRPr="009E4C96">
        <w:rPr>
          <w:rFonts w:ascii="Times New Roman" w:hAnsi="Times New Roman" w:cs="Times New Roman"/>
          <w:sz w:val="24"/>
          <w:szCs w:val="24"/>
        </w:rPr>
        <w:t xml:space="preserve"> (21%). </w:t>
      </w:r>
    </w:p>
    <w:p w:rsidR="00C06371" w:rsidRPr="009E4C96" w:rsidRDefault="00C06371" w:rsidP="00C06371">
      <w:pPr>
        <w:spacing w:after="0" w:line="240" w:lineRule="auto"/>
        <w:ind w:right="-284" w:firstLine="709"/>
        <w:jc w:val="both"/>
        <w:rPr>
          <w:rFonts w:ascii="Times New Roman" w:eastAsia="Times New Roman" w:hAnsi="Times New Roman" w:cs="Times New Roman"/>
          <w:sz w:val="24"/>
          <w:szCs w:val="24"/>
          <w:lang w:eastAsia="ru-RU"/>
        </w:rPr>
      </w:pPr>
      <w:r w:rsidRPr="009E4C96">
        <w:rPr>
          <w:rFonts w:ascii="Times New Roman" w:eastAsia="Times New Roman" w:hAnsi="Times New Roman" w:cs="Times New Roman"/>
          <w:sz w:val="24"/>
          <w:szCs w:val="24"/>
          <w:lang w:eastAsia="ru-RU"/>
        </w:rPr>
        <w:t>Выбор учащимися предмета продиктован:</w:t>
      </w:r>
    </w:p>
    <w:p w:rsidR="00C06371" w:rsidRPr="009E4C96" w:rsidRDefault="00C06371" w:rsidP="00C06371">
      <w:pPr>
        <w:spacing w:after="0" w:line="240" w:lineRule="auto"/>
        <w:ind w:right="-284"/>
        <w:jc w:val="both"/>
        <w:rPr>
          <w:rFonts w:ascii="Times New Roman" w:eastAsia="Times New Roman" w:hAnsi="Times New Roman" w:cs="Times New Roman"/>
          <w:sz w:val="24"/>
          <w:szCs w:val="24"/>
          <w:lang w:eastAsia="ru-RU"/>
        </w:rPr>
      </w:pPr>
      <w:r w:rsidRPr="009E4C96">
        <w:rPr>
          <w:rFonts w:ascii="Times New Roman" w:eastAsia="Times New Roman" w:hAnsi="Times New Roman" w:cs="Times New Roman"/>
          <w:sz w:val="24"/>
          <w:szCs w:val="24"/>
          <w:lang w:eastAsia="ru-RU"/>
        </w:rPr>
        <w:t xml:space="preserve">       - профилем классов (иностранные языки – 14%, русский язык – 16%);</w:t>
      </w:r>
    </w:p>
    <w:p w:rsidR="00C06371" w:rsidRPr="009E4C96" w:rsidRDefault="00C06371" w:rsidP="00C06371">
      <w:pPr>
        <w:spacing w:after="0" w:line="240" w:lineRule="auto"/>
        <w:ind w:right="-284"/>
        <w:jc w:val="both"/>
        <w:rPr>
          <w:rFonts w:ascii="Times New Roman" w:eastAsia="Times New Roman" w:hAnsi="Times New Roman" w:cs="Times New Roman"/>
          <w:sz w:val="24"/>
          <w:szCs w:val="24"/>
          <w:lang w:eastAsia="ru-RU"/>
        </w:rPr>
      </w:pPr>
      <w:r w:rsidRPr="009E4C96">
        <w:rPr>
          <w:rFonts w:ascii="Times New Roman" w:eastAsia="Times New Roman" w:hAnsi="Times New Roman" w:cs="Times New Roman"/>
          <w:sz w:val="24"/>
          <w:szCs w:val="24"/>
          <w:lang w:eastAsia="ru-RU"/>
        </w:rPr>
        <w:t xml:space="preserve">- связью с современными тенденциями развития общества (обществознание- 9%); </w:t>
      </w:r>
    </w:p>
    <w:p w:rsidR="00C06371" w:rsidRPr="009E4C96" w:rsidRDefault="00C06371" w:rsidP="00C06371">
      <w:pPr>
        <w:spacing w:after="0" w:line="240" w:lineRule="auto"/>
        <w:ind w:right="-284"/>
        <w:jc w:val="both"/>
        <w:rPr>
          <w:rFonts w:ascii="Times New Roman" w:eastAsia="Times New Roman" w:hAnsi="Times New Roman" w:cs="Times New Roman"/>
          <w:sz w:val="24"/>
          <w:szCs w:val="24"/>
          <w:lang w:eastAsia="ru-RU"/>
        </w:rPr>
      </w:pPr>
      <w:r w:rsidRPr="009E4C96">
        <w:rPr>
          <w:rFonts w:ascii="Times New Roman" w:eastAsia="Times New Roman" w:hAnsi="Times New Roman" w:cs="Times New Roman"/>
          <w:sz w:val="24"/>
          <w:szCs w:val="24"/>
          <w:lang w:eastAsia="ru-RU"/>
        </w:rPr>
        <w:t>- практической направленностью предметов, наличием лабораторных работ (биология -9%);</w:t>
      </w:r>
    </w:p>
    <w:p w:rsidR="00C06371" w:rsidRPr="009E4C96" w:rsidRDefault="00C06371" w:rsidP="00C06371">
      <w:pPr>
        <w:spacing w:after="0" w:line="240" w:lineRule="auto"/>
        <w:ind w:right="-284"/>
        <w:jc w:val="both"/>
        <w:rPr>
          <w:rFonts w:ascii="Times New Roman" w:eastAsia="Times New Roman" w:hAnsi="Times New Roman" w:cs="Times New Roman"/>
          <w:sz w:val="24"/>
          <w:szCs w:val="24"/>
          <w:lang w:eastAsia="ru-RU"/>
        </w:rPr>
      </w:pPr>
      <w:r w:rsidRPr="009E4C96">
        <w:rPr>
          <w:rFonts w:ascii="Times New Roman" w:eastAsia="Times New Roman" w:hAnsi="Times New Roman" w:cs="Times New Roman"/>
          <w:sz w:val="24"/>
          <w:szCs w:val="24"/>
          <w:lang w:eastAsia="ru-RU"/>
        </w:rPr>
        <w:t>- степенью трудности некоторых предметов для проектирования (математика -4%);</w:t>
      </w:r>
    </w:p>
    <w:p w:rsidR="00C06371" w:rsidRPr="009E4C96" w:rsidRDefault="00C06371" w:rsidP="00C06371">
      <w:pPr>
        <w:spacing w:after="0" w:line="240" w:lineRule="auto"/>
        <w:ind w:right="-284"/>
        <w:jc w:val="both"/>
        <w:rPr>
          <w:rFonts w:ascii="Times New Roman" w:eastAsia="Times New Roman" w:hAnsi="Times New Roman" w:cs="Times New Roman"/>
          <w:sz w:val="24"/>
          <w:szCs w:val="24"/>
          <w:lang w:eastAsia="ru-RU"/>
        </w:rPr>
      </w:pPr>
      <w:r w:rsidRPr="009E4C96">
        <w:rPr>
          <w:rFonts w:ascii="Times New Roman" w:eastAsia="Times New Roman" w:hAnsi="Times New Roman" w:cs="Times New Roman"/>
          <w:sz w:val="24"/>
          <w:szCs w:val="24"/>
          <w:lang w:eastAsia="ru-RU"/>
        </w:rPr>
        <w:t>- повышенным интересом к вопросам сохранения здоровья, к занятию спортом и желанием их выразить в практике (психология -10%);</w:t>
      </w:r>
    </w:p>
    <w:p w:rsidR="00C06371" w:rsidRPr="009E4C96" w:rsidRDefault="00C06371" w:rsidP="00C06371">
      <w:pPr>
        <w:spacing w:after="0" w:line="240" w:lineRule="auto"/>
        <w:ind w:right="-1"/>
        <w:jc w:val="both"/>
        <w:rPr>
          <w:rFonts w:ascii="Times New Roman" w:hAnsi="Times New Roman" w:cs="Times New Roman"/>
          <w:sz w:val="24"/>
          <w:szCs w:val="24"/>
        </w:rPr>
      </w:pPr>
      <w:r w:rsidRPr="009E4C96">
        <w:rPr>
          <w:rFonts w:ascii="Times New Roman" w:eastAsia="Times New Roman" w:hAnsi="Times New Roman" w:cs="Times New Roman"/>
          <w:sz w:val="24"/>
          <w:szCs w:val="24"/>
          <w:lang w:eastAsia="ru-RU"/>
        </w:rPr>
        <w:t xml:space="preserve">В отчётном учебном году никто из числа учащихся 10 классов, защитивших </w:t>
      </w:r>
      <w:proofErr w:type="gramStart"/>
      <w:r w:rsidRPr="009E4C96">
        <w:rPr>
          <w:rFonts w:ascii="Times New Roman" w:eastAsia="Times New Roman" w:hAnsi="Times New Roman" w:cs="Times New Roman"/>
          <w:sz w:val="24"/>
          <w:szCs w:val="24"/>
          <w:lang w:eastAsia="ru-RU"/>
        </w:rPr>
        <w:t>проект</w:t>
      </w:r>
      <w:proofErr w:type="gramEnd"/>
      <w:r w:rsidRPr="009E4C96">
        <w:rPr>
          <w:rFonts w:ascii="Times New Roman" w:eastAsia="Times New Roman" w:hAnsi="Times New Roman" w:cs="Times New Roman"/>
          <w:sz w:val="24"/>
          <w:szCs w:val="24"/>
          <w:lang w:eastAsia="ru-RU"/>
        </w:rPr>
        <w:t xml:space="preserve"> не продемонстрировал </w:t>
      </w:r>
      <w:r w:rsidRPr="009E4C96">
        <w:rPr>
          <w:rFonts w:ascii="Times New Roman" w:hAnsi="Times New Roman" w:cs="Times New Roman"/>
          <w:sz w:val="24"/>
          <w:szCs w:val="24"/>
        </w:rPr>
        <w:t xml:space="preserve">уровня </w:t>
      </w:r>
      <w:proofErr w:type="spellStart"/>
      <w:r w:rsidRPr="009E4C96">
        <w:rPr>
          <w:rFonts w:ascii="Times New Roman" w:hAnsi="Times New Roman" w:cs="Times New Roman"/>
          <w:sz w:val="24"/>
          <w:szCs w:val="24"/>
        </w:rPr>
        <w:t>сформированности</w:t>
      </w:r>
      <w:proofErr w:type="spellEnd"/>
      <w:r w:rsidRPr="009E4C96">
        <w:rPr>
          <w:rFonts w:ascii="Times New Roman" w:hAnsi="Times New Roman" w:cs="Times New Roman"/>
          <w:sz w:val="24"/>
          <w:szCs w:val="24"/>
        </w:rPr>
        <w:t xml:space="preserve"> </w:t>
      </w:r>
      <w:r w:rsidRPr="009E4C96">
        <w:rPr>
          <w:rFonts w:ascii="Times New Roman" w:eastAsia="Times New Roman" w:hAnsi="Times New Roman" w:cs="Times New Roman"/>
          <w:sz w:val="24"/>
          <w:szCs w:val="24"/>
          <w:lang w:eastAsia="ru-RU"/>
        </w:rPr>
        <w:t>навыков проектной деятельности</w:t>
      </w:r>
      <w:r w:rsidRPr="009E4C96">
        <w:rPr>
          <w:rFonts w:ascii="Times New Roman" w:hAnsi="Times New Roman" w:cs="Times New Roman"/>
          <w:sz w:val="24"/>
          <w:szCs w:val="24"/>
        </w:rPr>
        <w:t xml:space="preserve"> ниже базового. Вместе с тем 43 учащихся из 81 (53%) учащихся 10 классов, проводивших </w:t>
      </w:r>
      <w:proofErr w:type="gramStart"/>
      <w:r w:rsidRPr="009E4C96">
        <w:rPr>
          <w:rFonts w:ascii="Times New Roman" w:hAnsi="Times New Roman" w:cs="Times New Roman"/>
          <w:sz w:val="24"/>
          <w:szCs w:val="24"/>
        </w:rPr>
        <w:t>защиту</w:t>
      </w:r>
      <w:proofErr w:type="gramEnd"/>
      <w:r w:rsidRPr="009E4C96">
        <w:rPr>
          <w:rFonts w:ascii="Times New Roman" w:hAnsi="Times New Roman" w:cs="Times New Roman"/>
          <w:sz w:val="24"/>
          <w:szCs w:val="24"/>
        </w:rPr>
        <w:t xml:space="preserve"> не продемонстрировали в структуре проекта его реализованную часть.</w:t>
      </w:r>
    </w:p>
    <w:p w:rsidR="00C06371" w:rsidRPr="009E4C96" w:rsidRDefault="00C06371" w:rsidP="00C06371">
      <w:pPr>
        <w:spacing w:after="0" w:line="240" w:lineRule="auto"/>
        <w:ind w:right="-284"/>
        <w:jc w:val="both"/>
        <w:rPr>
          <w:rFonts w:ascii="Times New Roman" w:eastAsia="Times New Roman" w:hAnsi="Times New Roman" w:cs="Times New Roman"/>
          <w:b/>
          <w:sz w:val="24"/>
          <w:szCs w:val="24"/>
          <w:lang w:eastAsia="ru-RU"/>
        </w:rPr>
      </w:pPr>
      <w:r w:rsidRPr="009E4C96">
        <w:rPr>
          <w:rFonts w:ascii="Times New Roman" w:eastAsia="Times New Roman" w:hAnsi="Times New Roman" w:cs="Times New Roman"/>
          <w:sz w:val="24"/>
          <w:szCs w:val="24"/>
          <w:lang w:eastAsia="ru-RU"/>
        </w:rPr>
        <w:t xml:space="preserve">Для повышения качества работы по оценке уровня </w:t>
      </w:r>
      <w:proofErr w:type="spellStart"/>
      <w:r w:rsidRPr="009E4C96">
        <w:rPr>
          <w:rFonts w:ascii="Times New Roman" w:eastAsia="Times New Roman" w:hAnsi="Times New Roman" w:cs="Times New Roman"/>
          <w:sz w:val="24"/>
          <w:szCs w:val="24"/>
          <w:lang w:eastAsia="ru-RU"/>
        </w:rPr>
        <w:t>сформированности</w:t>
      </w:r>
      <w:proofErr w:type="spellEnd"/>
      <w:r w:rsidRPr="009E4C96">
        <w:rPr>
          <w:rFonts w:ascii="Times New Roman" w:eastAsia="Times New Roman" w:hAnsi="Times New Roman" w:cs="Times New Roman"/>
          <w:sz w:val="24"/>
          <w:szCs w:val="24"/>
          <w:lang w:eastAsia="ru-RU"/>
        </w:rPr>
        <w:t xml:space="preserve"> метапредметных результатов в форме защиты индивидуального проекта </w:t>
      </w:r>
      <w:r w:rsidRPr="009E4C96">
        <w:rPr>
          <w:rFonts w:ascii="Times New Roman" w:eastAsia="Times New Roman" w:hAnsi="Times New Roman" w:cs="Times New Roman"/>
          <w:b/>
          <w:sz w:val="24"/>
          <w:szCs w:val="24"/>
          <w:lang w:eastAsia="ru-RU"/>
        </w:rPr>
        <w:t>необходимо:</w:t>
      </w:r>
    </w:p>
    <w:p w:rsidR="00C06371" w:rsidRPr="009E4C96" w:rsidRDefault="00C06371" w:rsidP="00C06371">
      <w:pPr>
        <w:spacing w:after="0" w:line="240" w:lineRule="auto"/>
        <w:ind w:right="-142"/>
        <w:jc w:val="both"/>
        <w:rPr>
          <w:rFonts w:ascii="Times New Roman" w:hAnsi="Times New Roman" w:cs="Times New Roman"/>
          <w:sz w:val="24"/>
          <w:szCs w:val="24"/>
        </w:rPr>
      </w:pPr>
      <w:r w:rsidRPr="009E4C96">
        <w:rPr>
          <w:rFonts w:ascii="Times New Roman" w:eastAsia="Times New Roman" w:hAnsi="Times New Roman" w:cs="Times New Roman"/>
          <w:sz w:val="24"/>
          <w:szCs w:val="24"/>
          <w:lang w:eastAsia="ru-RU"/>
        </w:rPr>
        <w:t>- Разнообразить комплекс мероприятий по осмыслению и пониманию учащимися содержания проектной деятельности на уровне среднего общего образования.</w:t>
      </w:r>
    </w:p>
    <w:p w:rsidR="00C06371" w:rsidRPr="009E4C96" w:rsidRDefault="00C06371" w:rsidP="00C06371">
      <w:pPr>
        <w:spacing w:after="0" w:line="240" w:lineRule="auto"/>
        <w:ind w:right="-142"/>
        <w:jc w:val="both"/>
        <w:rPr>
          <w:rFonts w:ascii="Times New Roman" w:hAnsi="Times New Roman" w:cs="Times New Roman"/>
          <w:sz w:val="24"/>
          <w:szCs w:val="24"/>
        </w:rPr>
      </w:pPr>
      <w:r w:rsidRPr="009E4C96">
        <w:rPr>
          <w:rFonts w:ascii="Times New Roman" w:eastAsia="Times New Roman" w:hAnsi="Times New Roman" w:cs="Times New Roman"/>
          <w:sz w:val="24"/>
          <w:szCs w:val="24"/>
          <w:lang w:eastAsia="ru-RU"/>
        </w:rPr>
        <w:t>- Добиваться системности в работе педагога, организующего проектную работу с учащимися.</w:t>
      </w:r>
    </w:p>
    <w:p w:rsidR="00C06371" w:rsidRPr="009E4C96" w:rsidRDefault="00C06371" w:rsidP="00C06371">
      <w:pPr>
        <w:spacing w:after="0" w:line="240" w:lineRule="auto"/>
        <w:ind w:right="-142"/>
        <w:jc w:val="both"/>
        <w:rPr>
          <w:rFonts w:ascii="Times New Roman" w:hAnsi="Times New Roman" w:cs="Times New Roman"/>
          <w:sz w:val="24"/>
          <w:szCs w:val="24"/>
        </w:rPr>
      </w:pPr>
      <w:r w:rsidRPr="009E4C96">
        <w:rPr>
          <w:rFonts w:ascii="Times New Roman" w:hAnsi="Times New Roman" w:cs="Times New Roman"/>
          <w:sz w:val="24"/>
          <w:szCs w:val="24"/>
        </w:rPr>
        <w:t>- Использовать потенциал специалистов и учёных из разных областей знаний для руководства исследовательской работой в том числе, вне гимназии – в лабораториях вузов, научно-исследовательских институтах, производственных объединениях и т.д.</w:t>
      </w:r>
    </w:p>
    <w:p w:rsidR="00C06371" w:rsidRPr="009E4C96" w:rsidRDefault="00C06371" w:rsidP="00C06371">
      <w:pPr>
        <w:spacing w:after="0" w:line="240" w:lineRule="auto"/>
        <w:ind w:right="-142"/>
        <w:jc w:val="both"/>
        <w:rPr>
          <w:rFonts w:ascii="Times New Roman" w:hAnsi="Times New Roman" w:cs="Times New Roman"/>
          <w:sz w:val="24"/>
          <w:szCs w:val="24"/>
        </w:rPr>
      </w:pPr>
      <w:r w:rsidRPr="009E4C96">
        <w:rPr>
          <w:rFonts w:ascii="Times New Roman" w:hAnsi="Times New Roman" w:cs="Times New Roman"/>
          <w:sz w:val="24"/>
          <w:szCs w:val="24"/>
        </w:rPr>
        <w:t>- Учить учащихся адекватной самооценке своей деятельности.</w:t>
      </w:r>
    </w:p>
    <w:p w:rsidR="00C06371" w:rsidRPr="009E4C96" w:rsidRDefault="00C06371" w:rsidP="00C06371">
      <w:pPr>
        <w:spacing w:after="0" w:line="240" w:lineRule="auto"/>
        <w:ind w:right="-142" w:firstLine="709"/>
        <w:jc w:val="both"/>
        <w:rPr>
          <w:rFonts w:ascii="Times New Roman" w:hAnsi="Times New Roman" w:cs="Times New Roman"/>
          <w:sz w:val="24"/>
          <w:szCs w:val="24"/>
        </w:rPr>
      </w:pPr>
      <w:r w:rsidRPr="009E4C96">
        <w:rPr>
          <w:rFonts w:ascii="Times New Roman" w:hAnsi="Times New Roman" w:cs="Times New Roman"/>
          <w:sz w:val="24"/>
          <w:szCs w:val="24"/>
        </w:rPr>
        <w:t>Основными</w:t>
      </w:r>
      <w:r w:rsidRPr="009E4C96">
        <w:rPr>
          <w:rFonts w:ascii="Times New Roman" w:hAnsi="Times New Roman" w:cs="Times New Roman"/>
          <w:b/>
          <w:sz w:val="24"/>
          <w:szCs w:val="24"/>
        </w:rPr>
        <w:t xml:space="preserve"> причинами </w:t>
      </w:r>
      <w:r w:rsidRPr="009E4C96">
        <w:rPr>
          <w:rFonts w:ascii="Times New Roman" w:hAnsi="Times New Roman" w:cs="Times New Roman"/>
          <w:sz w:val="24"/>
          <w:szCs w:val="24"/>
        </w:rPr>
        <w:t xml:space="preserve">недостаточного уровня </w:t>
      </w:r>
      <w:proofErr w:type="spellStart"/>
      <w:r w:rsidRPr="009E4C96">
        <w:rPr>
          <w:rFonts w:ascii="Times New Roman" w:hAnsi="Times New Roman" w:cs="Times New Roman"/>
          <w:sz w:val="24"/>
          <w:szCs w:val="24"/>
        </w:rPr>
        <w:t>сформированности</w:t>
      </w:r>
      <w:proofErr w:type="spellEnd"/>
      <w:r w:rsidRPr="009E4C96">
        <w:rPr>
          <w:rFonts w:ascii="Times New Roman" w:hAnsi="Times New Roman" w:cs="Times New Roman"/>
          <w:sz w:val="24"/>
          <w:szCs w:val="24"/>
        </w:rPr>
        <w:t xml:space="preserve"> метапредметных результатов являются:</w:t>
      </w:r>
    </w:p>
    <w:p w:rsidR="00C06371" w:rsidRPr="009E4C96" w:rsidRDefault="00C06371" w:rsidP="00C06371">
      <w:pPr>
        <w:spacing w:after="0" w:line="240" w:lineRule="auto"/>
        <w:jc w:val="both"/>
        <w:rPr>
          <w:rFonts w:ascii="Times New Roman" w:hAnsi="Times New Roman" w:cs="Times New Roman"/>
          <w:sz w:val="24"/>
          <w:szCs w:val="24"/>
        </w:rPr>
      </w:pPr>
      <w:r w:rsidRPr="009E4C96">
        <w:rPr>
          <w:rFonts w:ascii="Times New Roman" w:hAnsi="Times New Roman" w:cs="Times New Roman"/>
          <w:sz w:val="24"/>
          <w:szCs w:val="24"/>
        </w:rPr>
        <w:t>- Недостаточное осознание учителей о необходимости учить целеполаганию;</w:t>
      </w:r>
    </w:p>
    <w:p w:rsidR="00C06371" w:rsidRPr="009E4C96" w:rsidRDefault="00C06371" w:rsidP="00C06371">
      <w:pPr>
        <w:spacing w:after="0" w:line="240" w:lineRule="auto"/>
        <w:jc w:val="both"/>
        <w:rPr>
          <w:rFonts w:ascii="Times New Roman" w:hAnsi="Times New Roman" w:cs="Times New Roman"/>
          <w:sz w:val="24"/>
          <w:szCs w:val="24"/>
        </w:rPr>
      </w:pPr>
      <w:r w:rsidRPr="009E4C96">
        <w:rPr>
          <w:rFonts w:ascii="Times New Roman" w:hAnsi="Times New Roman" w:cs="Times New Roman"/>
          <w:sz w:val="24"/>
          <w:szCs w:val="24"/>
        </w:rPr>
        <w:t xml:space="preserve">- Недостаточное использование учителями учебных заданий на самостоятельную оценку, принятие решения, определяющее стратегию поведения;  </w:t>
      </w:r>
    </w:p>
    <w:p w:rsidR="00C06371" w:rsidRPr="009E4C96" w:rsidRDefault="00C06371" w:rsidP="00C06371">
      <w:pPr>
        <w:spacing w:after="0" w:line="240" w:lineRule="auto"/>
        <w:jc w:val="both"/>
        <w:rPr>
          <w:rFonts w:ascii="Times New Roman" w:hAnsi="Times New Roman" w:cs="Times New Roman"/>
          <w:sz w:val="24"/>
          <w:szCs w:val="24"/>
        </w:rPr>
      </w:pPr>
      <w:r w:rsidRPr="009E4C96">
        <w:rPr>
          <w:rFonts w:ascii="Times New Roman" w:hAnsi="Times New Roman" w:cs="Times New Roman"/>
          <w:sz w:val="24"/>
          <w:szCs w:val="24"/>
        </w:rPr>
        <w:t>- Доля учебных заданий и учебных ситуаций, требующих от   учащихся самостоятельного поиска разнообразия методов решения практических задач незначительна;</w:t>
      </w:r>
    </w:p>
    <w:p w:rsidR="00C06371" w:rsidRPr="009E4C96" w:rsidRDefault="00C06371" w:rsidP="00C06371">
      <w:pPr>
        <w:spacing w:after="0" w:line="240" w:lineRule="auto"/>
        <w:jc w:val="both"/>
        <w:rPr>
          <w:rFonts w:ascii="Times New Roman" w:hAnsi="Times New Roman" w:cs="Times New Roman"/>
          <w:sz w:val="24"/>
          <w:szCs w:val="24"/>
        </w:rPr>
      </w:pPr>
      <w:r w:rsidRPr="009E4C96">
        <w:rPr>
          <w:rFonts w:ascii="Times New Roman" w:hAnsi="Times New Roman" w:cs="Times New Roman"/>
          <w:sz w:val="24"/>
          <w:szCs w:val="24"/>
        </w:rPr>
        <w:t>- Значительная доля учебной информации преподносится практически в готовом виде;</w:t>
      </w:r>
    </w:p>
    <w:p w:rsidR="00C06371" w:rsidRPr="009E4C96" w:rsidRDefault="00C06371" w:rsidP="00C06371">
      <w:pPr>
        <w:spacing w:after="0" w:line="240" w:lineRule="auto"/>
        <w:jc w:val="both"/>
        <w:rPr>
          <w:rFonts w:ascii="Times New Roman" w:eastAsia="Times New Roman" w:hAnsi="Times New Roman" w:cs="Times New Roman"/>
          <w:sz w:val="24"/>
          <w:szCs w:val="24"/>
          <w:lang w:eastAsia="ru-RU"/>
        </w:rPr>
      </w:pPr>
      <w:r w:rsidRPr="009E4C96">
        <w:rPr>
          <w:rFonts w:ascii="Times New Roman" w:eastAsia="Times New Roman" w:hAnsi="Times New Roman" w:cs="Times New Roman"/>
          <w:sz w:val="24"/>
          <w:szCs w:val="24"/>
          <w:lang w:eastAsia="ru-RU"/>
        </w:rPr>
        <w:t>- Недостаточно уделяется внимания в учебных занятиях умению ясно, точно излагать свою точку зрения, использовать адекватные языковые средства;</w:t>
      </w:r>
    </w:p>
    <w:p w:rsidR="00C06371" w:rsidRPr="009E4C96" w:rsidRDefault="00C06371" w:rsidP="00C06371">
      <w:pPr>
        <w:spacing w:after="0" w:line="240" w:lineRule="auto"/>
        <w:jc w:val="both"/>
        <w:rPr>
          <w:rFonts w:ascii="Times New Roman" w:eastAsia="Times New Roman" w:hAnsi="Times New Roman" w:cs="Times New Roman"/>
          <w:sz w:val="24"/>
          <w:szCs w:val="24"/>
          <w:lang w:eastAsia="ru-RU"/>
        </w:rPr>
      </w:pPr>
      <w:r w:rsidRPr="009E4C96">
        <w:rPr>
          <w:rFonts w:ascii="Times New Roman" w:eastAsia="Times New Roman" w:hAnsi="Times New Roman" w:cs="Times New Roman"/>
          <w:sz w:val="24"/>
          <w:szCs w:val="24"/>
          <w:lang w:eastAsia="ru-RU"/>
        </w:rPr>
        <w:t>- Не уделяется специального внимания обучению опыта публичного выступления;</w:t>
      </w:r>
    </w:p>
    <w:p w:rsidR="00C06371" w:rsidRPr="009E4C96" w:rsidRDefault="00C06371" w:rsidP="00C06371">
      <w:pPr>
        <w:spacing w:after="0" w:line="240" w:lineRule="auto"/>
        <w:jc w:val="both"/>
        <w:rPr>
          <w:rFonts w:ascii="Times New Roman" w:eastAsia="Times New Roman" w:hAnsi="Times New Roman" w:cs="Times New Roman"/>
          <w:sz w:val="24"/>
          <w:szCs w:val="24"/>
          <w:lang w:eastAsia="ru-RU"/>
        </w:rPr>
      </w:pPr>
      <w:r w:rsidRPr="009E4C96">
        <w:rPr>
          <w:rFonts w:ascii="Times New Roman" w:eastAsia="Times New Roman" w:hAnsi="Times New Roman" w:cs="Times New Roman"/>
          <w:sz w:val="24"/>
          <w:szCs w:val="24"/>
          <w:lang w:eastAsia="ru-RU"/>
        </w:rPr>
        <w:t>- Обучение рефлексии учебных действий практически не проводится. Каждое учебное занятие и внеурочное мероприятие должно содержать рефлексивный компонент.</w:t>
      </w:r>
    </w:p>
    <w:p w:rsidR="00C06371" w:rsidRPr="009E4C96" w:rsidRDefault="00C06371" w:rsidP="00C06371">
      <w:pPr>
        <w:spacing w:after="0" w:line="240" w:lineRule="auto"/>
        <w:jc w:val="both"/>
        <w:rPr>
          <w:rFonts w:ascii="Times New Roman" w:eastAsia="Times New Roman" w:hAnsi="Times New Roman" w:cs="Times New Roman"/>
          <w:sz w:val="24"/>
          <w:szCs w:val="24"/>
          <w:lang w:eastAsia="ru-RU"/>
        </w:rPr>
      </w:pPr>
      <w:r w:rsidRPr="009E4C96">
        <w:rPr>
          <w:rFonts w:ascii="Times New Roman" w:eastAsia="Times New Roman" w:hAnsi="Times New Roman" w:cs="Times New Roman"/>
          <w:sz w:val="24"/>
          <w:szCs w:val="24"/>
          <w:lang w:eastAsia="ru-RU"/>
        </w:rPr>
        <w:t xml:space="preserve">По результатам отчётов учителей в защиту проектов на уровне начального общего образования вовлечены 27% учащихся, на уровне основного общего образования (5-8 классы) – 32% (планировалось на начало года – 67%), что свидетельствует о недостаточном уровне развития проектной работы педагогов с учащимися в гимназии. </w:t>
      </w:r>
    </w:p>
    <w:p w:rsidR="00C06371" w:rsidRPr="009E4C96" w:rsidRDefault="00C06371" w:rsidP="00C06371">
      <w:pPr>
        <w:spacing w:after="0" w:line="240" w:lineRule="auto"/>
        <w:jc w:val="both"/>
        <w:rPr>
          <w:rFonts w:ascii="Times New Roman" w:hAnsi="Times New Roman" w:cs="Times New Roman"/>
          <w:b/>
          <w:sz w:val="24"/>
          <w:szCs w:val="24"/>
        </w:rPr>
      </w:pPr>
      <w:r w:rsidRPr="009E4C96">
        <w:rPr>
          <w:rFonts w:ascii="Times New Roman" w:eastAsia="Times New Roman" w:hAnsi="Times New Roman" w:cs="Times New Roman"/>
          <w:sz w:val="24"/>
          <w:szCs w:val="24"/>
          <w:lang w:eastAsia="ru-RU"/>
        </w:rPr>
        <w:t xml:space="preserve">В предстоящем учебном году поставлена задача полного и качественного осмысления, понимания и реализации всеми без исключения педагогами и учащимися содержания проектной деятельности на уровне начального, основного и среднего общего образования. Площадками для защиты будут уроки, факультативы, внеурочные занятия, предметные Недели науки, классные и родительские собрания, городские и областные ученические конференции. </w:t>
      </w:r>
    </w:p>
    <w:p w:rsidR="00C06371" w:rsidRPr="006258FC" w:rsidRDefault="00C06371" w:rsidP="00C06371">
      <w:pPr>
        <w:spacing w:after="0" w:line="240" w:lineRule="auto"/>
        <w:ind w:firstLine="709"/>
        <w:jc w:val="both"/>
        <w:rPr>
          <w:rFonts w:ascii="Times New Roman" w:hAnsi="Times New Roman" w:cs="Times New Roman"/>
          <w:sz w:val="24"/>
          <w:szCs w:val="24"/>
        </w:rPr>
      </w:pPr>
      <w:r w:rsidRPr="006258FC">
        <w:rPr>
          <w:rFonts w:ascii="Times New Roman" w:hAnsi="Times New Roman" w:cs="Times New Roman"/>
          <w:sz w:val="24"/>
          <w:szCs w:val="24"/>
        </w:rPr>
        <w:t>Гимназия обеспечивает доступность и равные возможности учащимся в получении качественного образования. Проводится целенаправленная работа по достижению ожидаемых результатов. Отмечается активность органов государственно-общественного управления: Попечительский совет, Совет гимназии и Родительский комитет. Апробирован механизм контроля и оценки достижения планируемых результатов введения и реализации ФГОС ООО, начата разработка механизма контроля и оценки достижения планируемых результатов введения и реализации ФГОС СОО. Совершенствуется система электронного документооборота. Полнота реализации планов составила 98-100%.  Отсутствуют замечания к качеству услуг и жалоб со стороны участников образовательного процесса. Эффективность управления в гимназии повышается через многообразие механизмов стимулирования педагогических работников гимназии и дифференцирования стимулирующих выплат.</w:t>
      </w:r>
    </w:p>
    <w:p w:rsidR="00C06371" w:rsidRPr="006258FC" w:rsidRDefault="00C06371" w:rsidP="00C06371">
      <w:pPr>
        <w:spacing w:after="0" w:line="240" w:lineRule="auto"/>
        <w:jc w:val="both"/>
        <w:rPr>
          <w:rFonts w:ascii="Times New Roman" w:hAnsi="Times New Roman" w:cs="Times New Roman"/>
          <w:sz w:val="24"/>
          <w:szCs w:val="24"/>
        </w:rPr>
      </w:pPr>
      <w:r w:rsidRPr="006258FC">
        <w:rPr>
          <w:rFonts w:ascii="Times New Roman" w:hAnsi="Times New Roman" w:cs="Times New Roman"/>
          <w:sz w:val="24"/>
          <w:szCs w:val="24"/>
        </w:rPr>
        <w:t>Проблемы: Снижение уровня трудовой дисциплины и профессиональной ответственности за результаты труда, как следствие – снижение результатов итоговой аттестации в 9-х</w:t>
      </w:r>
      <w:r>
        <w:rPr>
          <w:rFonts w:ascii="Times New Roman" w:hAnsi="Times New Roman" w:cs="Times New Roman"/>
          <w:sz w:val="24"/>
          <w:szCs w:val="24"/>
        </w:rPr>
        <w:t>, 11-х</w:t>
      </w:r>
      <w:r w:rsidRPr="006258FC">
        <w:rPr>
          <w:rFonts w:ascii="Times New Roman" w:hAnsi="Times New Roman" w:cs="Times New Roman"/>
          <w:sz w:val="24"/>
          <w:szCs w:val="24"/>
        </w:rPr>
        <w:t xml:space="preserve"> классах. Недостаточный уровень готовности части педагогических работников (7 %) к работе в новых условиях. </w:t>
      </w:r>
    </w:p>
    <w:p w:rsidR="00C06371" w:rsidRDefault="00C06371" w:rsidP="00C06371">
      <w:pPr>
        <w:spacing w:after="0" w:line="240" w:lineRule="auto"/>
        <w:ind w:firstLine="709"/>
        <w:jc w:val="both"/>
        <w:rPr>
          <w:rFonts w:ascii="Times New Roman" w:hAnsi="Times New Roman" w:cs="Times New Roman"/>
          <w:sz w:val="24"/>
          <w:szCs w:val="24"/>
        </w:rPr>
      </w:pPr>
      <w:r w:rsidRPr="006258FC">
        <w:rPr>
          <w:rFonts w:ascii="Times New Roman" w:hAnsi="Times New Roman" w:cs="Times New Roman"/>
          <w:sz w:val="24"/>
          <w:szCs w:val="24"/>
        </w:rPr>
        <w:t>Пути решения: Повысить личный вклад каждого работника в повышение качества образования, оказывая адресную помощь ребенку педагогическими действиями и приемами, составить персонифицированные программы повышения индивидуальных результатов каждого ученика. Усилить контроль за работой учителей, допустивших снижение результатов итоговой аттестации. Совершенствовать показатели, используемые для установления стимулирующих выплат педагогическим работникам. Наращивать техническую оснащенность образовательного процесса в соответствии с федеральными требованиями за счет бюджетных и внебюджетных средств. Содействовать и активно привлекать педагогов участвовать в дополнительных образовательных и профессиональных программах и конкурсах, в том числе дистанционных. Потребовать от педагогических работников выполнения требований действующего законодательства (ст. 48 ФЗ № 273) «Обязанности и ответственность педагогических работников». Не допускать замечаний к качеству услуг и жалоб со стороны участников образовательного процесса.</w:t>
      </w:r>
    </w:p>
    <w:p w:rsidR="00967C2E" w:rsidRDefault="00967C2E"/>
    <w:sectPr w:rsidR="00967C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C768E"/>
    <w:multiLevelType w:val="hybridMultilevel"/>
    <w:tmpl w:val="59D0F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FA1220"/>
    <w:multiLevelType w:val="hybridMultilevel"/>
    <w:tmpl w:val="7B5E4FC8"/>
    <w:lvl w:ilvl="0" w:tplc="CACED2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371"/>
    <w:rsid w:val="00450A36"/>
    <w:rsid w:val="00967C2E"/>
    <w:rsid w:val="00C06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264AE-79CF-47C0-BE41-8EA89C75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371"/>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371"/>
    <w:pPr>
      <w:ind w:left="720"/>
      <w:contextualSpacing/>
    </w:pPr>
  </w:style>
  <w:style w:type="table" w:styleId="a4">
    <w:name w:val="Table Grid"/>
    <w:basedOn w:val="a1"/>
    <w:uiPriority w:val="39"/>
    <w:rsid w:val="00C06371"/>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Альбертовна Панасенко</dc:creator>
  <cp:keywords/>
  <dc:description/>
  <cp:lastModifiedBy>Марина Альбертовна Панасенко</cp:lastModifiedBy>
  <cp:revision>1</cp:revision>
  <dcterms:created xsi:type="dcterms:W3CDTF">2019-11-20T10:04:00Z</dcterms:created>
  <dcterms:modified xsi:type="dcterms:W3CDTF">2019-11-20T10:06:00Z</dcterms:modified>
</cp:coreProperties>
</file>